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31" w:rsidRPr="001456F4" w:rsidRDefault="00005631" w:rsidP="00144310">
      <w:pPr>
        <w:rPr>
          <w:rFonts w:asciiTheme="majorHAnsi" w:hAnsiTheme="majorHAnsi"/>
          <w:b/>
          <w:sz w:val="28"/>
          <w:szCs w:val="28"/>
        </w:rPr>
      </w:pPr>
      <w:r w:rsidRPr="001456F4">
        <w:rPr>
          <w:rFonts w:asciiTheme="majorHAnsi" w:hAnsiTheme="majorHAnsi"/>
          <w:b/>
          <w:sz w:val="28"/>
          <w:szCs w:val="28"/>
        </w:rPr>
        <w:t>PPGES Goals: Three Goal</w:t>
      </w:r>
      <w:r w:rsidR="00660524">
        <w:rPr>
          <w:rFonts w:asciiTheme="majorHAnsi" w:hAnsiTheme="majorHAnsi"/>
          <w:b/>
          <w:sz w:val="28"/>
          <w:szCs w:val="28"/>
        </w:rPr>
        <w:t>s</w:t>
      </w:r>
      <w:r w:rsidRPr="001456F4">
        <w:rPr>
          <w:rFonts w:asciiTheme="majorHAnsi" w:hAnsiTheme="majorHAnsi"/>
          <w:b/>
          <w:sz w:val="28"/>
          <w:szCs w:val="28"/>
        </w:rPr>
        <w:t>-One Destination</w:t>
      </w:r>
    </w:p>
    <w:p w:rsidR="00144310" w:rsidRPr="001456F4" w:rsidRDefault="00144310" w:rsidP="00144310">
      <w:pPr>
        <w:rPr>
          <w:rFonts w:asciiTheme="majorHAnsi" w:hAnsiTheme="majorHAnsi"/>
          <w:b/>
          <w:sz w:val="28"/>
          <w:szCs w:val="28"/>
        </w:rPr>
      </w:pPr>
      <w:r w:rsidRPr="001456F4">
        <w:rPr>
          <w:rFonts w:asciiTheme="majorHAnsi" w:hAnsiTheme="majorHAnsi"/>
          <w:b/>
          <w:sz w:val="28"/>
          <w:szCs w:val="28"/>
        </w:rPr>
        <w:t>Determining Need: (Reflection on Standards/Reflection on Survey Results)</w:t>
      </w:r>
    </w:p>
    <w:p w:rsidR="00144310" w:rsidRPr="001456F4" w:rsidRDefault="00144310" w:rsidP="00144310">
      <w:pPr>
        <w:pStyle w:val="ListParagraph"/>
        <w:numPr>
          <w:ilvl w:val="0"/>
          <w:numId w:val="4"/>
        </w:numPr>
        <w:rPr>
          <w:rFonts w:asciiTheme="majorHAnsi" w:hAnsiTheme="majorHAnsi"/>
          <w:sz w:val="28"/>
          <w:szCs w:val="28"/>
        </w:rPr>
      </w:pPr>
      <w:r w:rsidRPr="001456F4">
        <w:rPr>
          <w:rFonts w:asciiTheme="majorHAnsi" w:hAnsiTheme="majorHAnsi"/>
          <w:sz w:val="28"/>
          <w:szCs w:val="28"/>
        </w:rPr>
        <w:t xml:space="preserve">Initial Self Reflection on Standards identified Performance Standard 1: Instructional Leadership as a potential standard of growth. Analysis of TELL Results farther identified Standard 1.5 (Collaboration) as a target for growth. </w:t>
      </w:r>
    </w:p>
    <w:p w:rsidR="00144310" w:rsidRPr="001456F4" w:rsidRDefault="00144310">
      <w:pPr>
        <w:rPr>
          <w:rFonts w:asciiTheme="majorHAnsi" w:hAnsiTheme="majorHAnsi"/>
          <w:b/>
          <w:sz w:val="28"/>
          <w:szCs w:val="28"/>
        </w:rPr>
      </w:pPr>
      <w:r w:rsidRPr="001456F4">
        <w:rPr>
          <w:rFonts w:asciiTheme="majorHAnsi" w:hAnsiTheme="majorHAnsi"/>
          <w:b/>
          <w:sz w:val="28"/>
          <w:szCs w:val="28"/>
        </w:rPr>
        <w:t>Additional data sources:</w:t>
      </w:r>
    </w:p>
    <w:p w:rsidR="00144310" w:rsidRPr="001456F4" w:rsidRDefault="00144310" w:rsidP="00144310">
      <w:pPr>
        <w:pStyle w:val="ListParagraph"/>
        <w:numPr>
          <w:ilvl w:val="0"/>
          <w:numId w:val="1"/>
        </w:numPr>
        <w:spacing w:after="0" w:line="240" w:lineRule="auto"/>
        <w:rPr>
          <w:rFonts w:asciiTheme="majorHAnsi" w:hAnsiTheme="majorHAnsi"/>
          <w:sz w:val="28"/>
          <w:szCs w:val="28"/>
        </w:rPr>
      </w:pPr>
      <w:r w:rsidRPr="001456F4">
        <w:rPr>
          <w:rFonts w:asciiTheme="majorHAnsi" w:hAnsiTheme="majorHAnsi"/>
          <w:sz w:val="28"/>
          <w:szCs w:val="28"/>
        </w:rPr>
        <w:t>Teacher Student Growth Plans</w:t>
      </w:r>
    </w:p>
    <w:p w:rsidR="00144310" w:rsidRPr="001456F4" w:rsidRDefault="00144310" w:rsidP="00144310">
      <w:pPr>
        <w:pStyle w:val="ListParagraph"/>
        <w:numPr>
          <w:ilvl w:val="0"/>
          <w:numId w:val="1"/>
        </w:numPr>
        <w:spacing w:after="0" w:line="240" w:lineRule="auto"/>
        <w:rPr>
          <w:rFonts w:asciiTheme="majorHAnsi" w:hAnsiTheme="majorHAnsi"/>
          <w:sz w:val="28"/>
          <w:szCs w:val="28"/>
        </w:rPr>
      </w:pPr>
      <w:r w:rsidRPr="001456F4">
        <w:rPr>
          <w:rFonts w:asciiTheme="majorHAnsi" w:hAnsiTheme="majorHAnsi"/>
          <w:sz w:val="28"/>
          <w:szCs w:val="28"/>
        </w:rPr>
        <w:t>Teacher PGP</w:t>
      </w:r>
    </w:p>
    <w:p w:rsidR="00144310" w:rsidRPr="001456F4" w:rsidRDefault="00144310" w:rsidP="00144310">
      <w:pPr>
        <w:pStyle w:val="ListParagraph"/>
        <w:numPr>
          <w:ilvl w:val="0"/>
          <w:numId w:val="1"/>
        </w:numPr>
        <w:spacing w:after="0" w:line="240" w:lineRule="auto"/>
        <w:rPr>
          <w:rFonts w:asciiTheme="majorHAnsi" w:hAnsiTheme="majorHAnsi"/>
          <w:sz w:val="28"/>
          <w:szCs w:val="28"/>
        </w:rPr>
      </w:pPr>
      <w:r w:rsidRPr="001456F4">
        <w:rPr>
          <w:rFonts w:asciiTheme="majorHAnsi" w:hAnsiTheme="majorHAnsi"/>
          <w:sz w:val="28"/>
          <w:szCs w:val="28"/>
        </w:rPr>
        <w:t>Student academic data (formative and summative)</w:t>
      </w:r>
    </w:p>
    <w:p w:rsidR="00144310" w:rsidRPr="001456F4" w:rsidRDefault="00144310" w:rsidP="00144310">
      <w:pPr>
        <w:pStyle w:val="ListParagraph"/>
        <w:numPr>
          <w:ilvl w:val="0"/>
          <w:numId w:val="1"/>
        </w:numPr>
        <w:spacing w:after="0" w:line="240" w:lineRule="auto"/>
        <w:rPr>
          <w:rFonts w:asciiTheme="majorHAnsi" w:hAnsiTheme="majorHAnsi"/>
          <w:sz w:val="28"/>
          <w:szCs w:val="28"/>
        </w:rPr>
      </w:pPr>
      <w:r w:rsidRPr="001456F4">
        <w:rPr>
          <w:rFonts w:asciiTheme="majorHAnsi" w:hAnsiTheme="majorHAnsi"/>
          <w:sz w:val="28"/>
          <w:szCs w:val="28"/>
        </w:rPr>
        <w:t>Most current principal evaluation feedback</w:t>
      </w:r>
    </w:p>
    <w:p w:rsidR="001456F4" w:rsidRPr="001456F4" w:rsidRDefault="001456F4" w:rsidP="00660524">
      <w:pPr>
        <w:pStyle w:val="ListParagraph"/>
        <w:spacing w:after="0" w:line="240" w:lineRule="auto"/>
        <w:rPr>
          <w:rFonts w:asciiTheme="majorHAnsi" w:hAnsiTheme="majorHAnsi"/>
          <w:sz w:val="28"/>
          <w:szCs w:val="28"/>
        </w:rPr>
      </w:pPr>
    </w:p>
    <w:p w:rsidR="00A97F39" w:rsidRPr="009C205C" w:rsidRDefault="00A97F39" w:rsidP="001456F4">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9C205C">
        <w:rPr>
          <w:rFonts w:asciiTheme="majorHAnsi" w:hAnsiTheme="majorHAnsi"/>
          <w:b/>
          <w:sz w:val="28"/>
          <w:szCs w:val="28"/>
        </w:rPr>
        <w:t>Principal Student Growth Goal Sample</w:t>
      </w:r>
      <w:r w:rsidR="00A87063" w:rsidRPr="009C205C">
        <w:rPr>
          <w:rFonts w:asciiTheme="majorHAnsi" w:hAnsiTheme="majorHAnsi"/>
          <w:b/>
          <w:sz w:val="28"/>
          <w:szCs w:val="28"/>
        </w:rPr>
        <w:t xml:space="preserve"> (Taken form School Report Card Delivery Targets) </w:t>
      </w:r>
    </w:p>
    <w:p w:rsidR="00A97F39" w:rsidRPr="009C205C" w:rsidRDefault="00A97F39" w:rsidP="00144310">
      <w:pPr>
        <w:pBdr>
          <w:top w:val="single" w:sz="4" w:space="1" w:color="auto"/>
          <w:left w:val="single" w:sz="4" w:space="4" w:color="auto"/>
          <w:bottom w:val="single" w:sz="4" w:space="1" w:color="auto"/>
          <w:right w:val="single" w:sz="4" w:space="4" w:color="auto"/>
        </w:pBdr>
        <w:rPr>
          <w:rFonts w:asciiTheme="majorHAnsi" w:hAnsiTheme="majorHAnsi"/>
          <w:i/>
          <w:sz w:val="28"/>
          <w:szCs w:val="28"/>
        </w:rPr>
      </w:pPr>
      <w:r w:rsidRPr="009C205C">
        <w:rPr>
          <w:rFonts w:asciiTheme="majorHAnsi" w:hAnsiTheme="majorHAnsi"/>
          <w:i/>
          <w:sz w:val="28"/>
          <w:szCs w:val="28"/>
        </w:rPr>
        <w:t xml:space="preserve">By September of 2014 I will increase the Middle School </w:t>
      </w:r>
      <w:r w:rsidR="00BF4A28" w:rsidRPr="009C205C">
        <w:rPr>
          <w:rFonts w:asciiTheme="majorHAnsi" w:hAnsiTheme="majorHAnsi"/>
          <w:i/>
          <w:sz w:val="28"/>
          <w:szCs w:val="28"/>
        </w:rPr>
        <w:t xml:space="preserve">Middle School will increase the average reading and math K-PREP scores from 65% to 70%. </w:t>
      </w:r>
    </w:p>
    <w:p w:rsidR="009C205C" w:rsidRDefault="009C205C" w:rsidP="001456F4">
      <w:pPr>
        <w:rPr>
          <w:rFonts w:asciiTheme="majorHAnsi" w:hAnsiTheme="majorHAnsi"/>
          <w:b/>
          <w:sz w:val="28"/>
          <w:szCs w:val="28"/>
        </w:rPr>
      </w:pPr>
    </w:p>
    <w:p w:rsidR="009C205C" w:rsidRDefault="009C205C" w:rsidP="001456F4">
      <w:pPr>
        <w:rPr>
          <w:rFonts w:asciiTheme="majorHAnsi" w:hAnsiTheme="majorHAnsi"/>
          <w:b/>
          <w:sz w:val="28"/>
          <w:szCs w:val="28"/>
        </w:rPr>
      </w:pPr>
    </w:p>
    <w:p w:rsidR="00A97F39" w:rsidRPr="001456F4" w:rsidRDefault="00A97F39" w:rsidP="001456F4">
      <w:pPr>
        <w:rPr>
          <w:rFonts w:asciiTheme="majorHAnsi" w:hAnsiTheme="majorHAnsi"/>
          <w:b/>
          <w:sz w:val="28"/>
          <w:szCs w:val="28"/>
        </w:rPr>
      </w:pPr>
      <w:r w:rsidRPr="001456F4">
        <w:rPr>
          <w:rFonts w:asciiTheme="majorHAnsi" w:hAnsiTheme="majorHAnsi"/>
          <w:b/>
          <w:sz w:val="28"/>
          <w:szCs w:val="28"/>
        </w:rPr>
        <w:t>WORKING CONDITION GOAL SAMPLE</w:t>
      </w:r>
    </w:p>
    <w:p w:rsidR="00144310" w:rsidRPr="001456F4" w:rsidRDefault="00144310">
      <w:pPr>
        <w:rPr>
          <w:rFonts w:asciiTheme="majorHAnsi" w:hAnsiTheme="majorHAnsi"/>
          <w:b/>
          <w:sz w:val="28"/>
          <w:szCs w:val="28"/>
        </w:rPr>
      </w:pPr>
      <w:r w:rsidRPr="001456F4">
        <w:rPr>
          <w:rFonts w:asciiTheme="majorHAnsi" w:hAnsiTheme="majorHAnsi"/>
          <w:b/>
          <w:sz w:val="28"/>
          <w:szCs w:val="28"/>
        </w:rPr>
        <w:t>*Analysis of the TELL Survey Questions reveal:</w:t>
      </w:r>
    </w:p>
    <w:p w:rsidR="0094436B" w:rsidRPr="001456F4" w:rsidRDefault="00A87063">
      <w:pPr>
        <w:rPr>
          <w:rFonts w:asciiTheme="majorHAnsi" w:hAnsiTheme="majorHAnsi"/>
          <w:u w:val="single"/>
        </w:rPr>
      </w:pPr>
      <w:r w:rsidRPr="001456F4">
        <w:rPr>
          <w:rFonts w:asciiTheme="majorHAnsi" w:hAnsiTheme="majorHAnsi"/>
          <w:u w:val="single"/>
        </w:rPr>
        <w:t xml:space="preserve">2013 </w:t>
      </w:r>
      <w:r w:rsidR="00BD0ADD" w:rsidRPr="001456F4">
        <w:rPr>
          <w:rFonts w:asciiTheme="majorHAnsi" w:hAnsiTheme="majorHAnsi"/>
          <w:u w:val="single"/>
        </w:rPr>
        <w:t xml:space="preserve">TELL QUESTION AGREEMENT </w:t>
      </w:r>
    </w:p>
    <w:p w:rsidR="00136986" w:rsidRPr="001456F4" w:rsidRDefault="00136986">
      <w:pPr>
        <w:rPr>
          <w:rFonts w:asciiTheme="majorHAnsi" w:hAnsiTheme="majorHAnsi"/>
          <w:u w:val="single"/>
        </w:rPr>
      </w:pPr>
      <w:r w:rsidRPr="001456F4">
        <w:rPr>
          <w:rFonts w:asciiTheme="majorHAnsi" w:eastAsia="Times New Roman" w:hAnsiTheme="majorHAnsi" w:cs="Helvetica"/>
          <w:color w:val="333333"/>
          <w:sz w:val="23"/>
          <w:szCs w:val="23"/>
        </w:rPr>
        <w:t xml:space="preserve">7.1d. </w:t>
      </w:r>
      <w:r w:rsidR="00BD0ADD" w:rsidRPr="001456F4">
        <w:rPr>
          <w:rFonts w:asciiTheme="majorHAnsi" w:eastAsia="Times New Roman" w:hAnsiTheme="majorHAnsi" w:cs="Helvetica"/>
          <w:color w:val="333333"/>
          <w:sz w:val="23"/>
          <w:szCs w:val="23"/>
        </w:rPr>
        <w:t>39% Agree</w:t>
      </w:r>
      <w:r w:rsidR="006F00DE" w:rsidRPr="001456F4">
        <w:rPr>
          <w:rFonts w:asciiTheme="majorHAnsi" w:eastAsia="Times New Roman" w:hAnsiTheme="majorHAnsi" w:cs="Helvetica"/>
          <w:color w:val="333333"/>
          <w:sz w:val="23"/>
          <w:szCs w:val="23"/>
        </w:rPr>
        <w:t>-</w:t>
      </w:r>
      <w:r w:rsidRPr="001456F4">
        <w:rPr>
          <w:rFonts w:asciiTheme="majorHAnsi" w:eastAsia="Times New Roman" w:hAnsiTheme="majorHAnsi" w:cs="Helvetica"/>
          <w:color w:val="333333"/>
          <w:sz w:val="23"/>
          <w:szCs w:val="23"/>
        </w:rPr>
        <w:t>The school leadership consistently supports teachers.</w:t>
      </w:r>
      <w:r w:rsidR="00BD0ADD" w:rsidRPr="001456F4">
        <w:rPr>
          <w:rFonts w:asciiTheme="majorHAnsi" w:eastAsia="Times New Roman" w:hAnsiTheme="majorHAnsi" w:cs="Helvetica"/>
          <w:color w:val="333333"/>
          <w:sz w:val="23"/>
          <w:szCs w:val="23"/>
        </w:rPr>
        <w:t xml:space="preserve">  </w:t>
      </w:r>
    </w:p>
    <w:p w:rsidR="00136986" w:rsidRPr="001456F4" w:rsidRDefault="00136986">
      <w:pPr>
        <w:rPr>
          <w:rFonts w:asciiTheme="majorHAnsi" w:eastAsia="Times New Roman" w:hAnsiTheme="majorHAnsi" w:cs="Helvetica"/>
          <w:color w:val="333333"/>
          <w:sz w:val="23"/>
          <w:szCs w:val="23"/>
        </w:rPr>
      </w:pPr>
      <w:r w:rsidRPr="001456F4">
        <w:rPr>
          <w:rFonts w:asciiTheme="majorHAnsi" w:eastAsia="Times New Roman" w:hAnsiTheme="majorHAnsi" w:cs="Helvetica"/>
          <w:color w:val="333333"/>
          <w:sz w:val="23"/>
          <w:szCs w:val="23"/>
        </w:rPr>
        <w:t xml:space="preserve">7.1f. </w:t>
      </w:r>
      <w:r w:rsidR="00BD0ADD" w:rsidRPr="001456F4">
        <w:rPr>
          <w:rFonts w:asciiTheme="majorHAnsi" w:eastAsia="Times New Roman" w:hAnsiTheme="majorHAnsi" w:cs="Helvetica"/>
          <w:color w:val="333333"/>
          <w:sz w:val="23"/>
          <w:szCs w:val="23"/>
        </w:rPr>
        <w:t>43% Agree</w:t>
      </w:r>
      <w:r w:rsidR="006F00DE" w:rsidRPr="001456F4">
        <w:rPr>
          <w:rFonts w:asciiTheme="majorHAnsi" w:eastAsia="Times New Roman" w:hAnsiTheme="majorHAnsi" w:cs="Helvetica"/>
          <w:color w:val="333333"/>
          <w:sz w:val="23"/>
          <w:szCs w:val="23"/>
        </w:rPr>
        <w:t>-</w:t>
      </w:r>
      <w:r w:rsidRPr="001456F4">
        <w:rPr>
          <w:rFonts w:asciiTheme="majorHAnsi" w:eastAsia="Times New Roman" w:hAnsiTheme="majorHAnsi" w:cs="Helvetica"/>
          <w:color w:val="333333"/>
          <w:sz w:val="23"/>
          <w:szCs w:val="23"/>
        </w:rPr>
        <w:t>The school leadership facilitates using data to improve student learning.</w:t>
      </w:r>
      <w:r w:rsidR="00BD0ADD" w:rsidRPr="001456F4">
        <w:rPr>
          <w:rFonts w:asciiTheme="majorHAnsi" w:eastAsia="Times New Roman" w:hAnsiTheme="majorHAnsi" w:cs="Helvetica"/>
          <w:color w:val="333333"/>
          <w:sz w:val="23"/>
          <w:szCs w:val="23"/>
        </w:rPr>
        <w:t xml:space="preserve"> </w:t>
      </w:r>
    </w:p>
    <w:p w:rsidR="006F00DE" w:rsidRPr="001456F4" w:rsidRDefault="00136986" w:rsidP="006F00DE">
      <w:pPr>
        <w:spacing w:after="0" w:line="240" w:lineRule="auto"/>
        <w:rPr>
          <w:rFonts w:asciiTheme="majorHAnsi" w:eastAsia="Times New Roman" w:hAnsiTheme="majorHAnsi" w:cs="Helvetica"/>
          <w:color w:val="333333"/>
          <w:sz w:val="23"/>
          <w:szCs w:val="23"/>
        </w:rPr>
      </w:pPr>
      <w:r w:rsidRPr="001456F4">
        <w:rPr>
          <w:rFonts w:asciiTheme="majorHAnsi" w:eastAsia="Times New Roman" w:hAnsiTheme="majorHAnsi" w:cs="Helvetica"/>
          <w:color w:val="333333"/>
          <w:sz w:val="23"/>
          <w:szCs w:val="23"/>
        </w:rPr>
        <w:t xml:space="preserve">8.1e </w:t>
      </w:r>
      <w:r w:rsidR="006F00DE" w:rsidRPr="001456F4">
        <w:rPr>
          <w:rFonts w:asciiTheme="majorHAnsi" w:eastAsia="Times New Roman" w:hAnsiTheme="majorHAnsi" w:cs="Helvetica"/>
          <w:color w:val="333333"/>
          <w:sz w:val="23"/>
          <w:szCs w:val="23"/>
        </w:rPr>
        <w:t>37% Agree-</w:t>
      </w:r>
      <w:r w:rsidRPr="001456F4">
        <w:rPr>
          <w:rFonts w:asciiTheme="majorHAnsi" w:eastAsia="Times New Roman" w:hAnsiTheme="majorHAnsi" w:cs="Helvetica"/>
          <w:color w:val="333333"/>
          <w:sz w:val="23"/>
          <w:szCs w:val="23"/>
        </w:rPr>
        <w:t xml:space="preserve">Professional development is differentiated to meet the needs of individual </w:t>
      </w:r>
      <w:r w:rsidR="006F00DE" w:rsidRPr="001456F4">
        <w:rPr>
          <w:rFonts w:asciiTheme="majorHAnsi" w:eastAsia="Times New Roman" w:hAnsiTheme="majorHAnsi" w:cs="Helvetica"/>
          <w:color w:val="333333"/>
          <w:sz w:val="23"/>
          <w:szCs w:val="23"/>
        </w:rPr>
        <w:t xml:space="preserve"> </w:t>
      </w:r>
    </w:p>
    <w:p w:rsidR="004E4A1A" w:rsidRPr="001456F4" w:rsidRDefault="006F00DE" w:rsidP="006F00DE">
      <w:pPr>
        <w:spacing w:after="0" w:line="240" w:lineRule="auto"/>
        <w:rPr>
          <w:rFonts w:asciiTheme="majorHAnsi" w:eastAsia="Times New Roman" w:hAnsiTheme="majorHAnsi" w:cs="Helvetica"/>
          <w:color w:val="333333"/>
          <w:sz w:val="23"/>
          <w:szCs w:val="23"/>
        </w:rPr>
      </w:pPr>
      <w:r w:rsidRPr="001456F4">
        <w:rPr>
          <w:rFonts w:asciiTheme="majorHAnsi" w:eastAsia="Times New Roman" w:hAnsiTheme="majorHAnsi" w:cs="Helvetica"/>
          <w:color w:val="333333"/>
          <w:sz w:val="23"/>
          <w:szCs w:val="23"/>
        </w:rPr>
        <w:t xml:space="preserve">    </w:t>
      </w:r>
      <w:r w:rsidR="00136986" w:rsidRPr="001456F4">
        <w:rPr>
          <w:rFonts w:asciiTheme="majorHAnsi" w:eastAsia="Times New Roman" w:hAnsiTheme="majorHAnsi" w:cs="Helvetica"/>
          <w:color w:val="333333"/>
          <w:sz w:val="23"/>
          <w:szCs w:val="23"/>
        </w:rPr>
        <w:t>teachers</w:t>
      </w:r>
      <w:r w:rsidR="00BD0ADD" w:rsidRPr="001456F4">
        <w:rPr>
          <w:rFonts w:asciiTheme="majorHAnsi" w:eastAsia="Times New Roman" w:hAnsiTheme="majorHAnsi" w:cs="Helvetica"/>
          <w:color w:val="333333"/>
          <w:sz w:val="23"/>
          <w:szCs w:val="23"/>
        </w:rPr>
        <w:t>.</w:t>
      </w:r>
    </w:p>
    <w:p w:rsidR="004E4A1A" w:rsidRPr="001456F4" w:rsidRDefault="004E4A1A" w:rsidP="006F00DE">
      <w:pPr>
        <w:spacing w:after="0" w:line="240" w:lineRule="auto"/>
        <w:rPr>
          <w:rFonts w:asciiTheme="majorHAnsi" w:eastAsia="Times New Roman" w:hAnsiTheme="majorHAnsi" w:cs="Helvetica"/>
          <w:color w:val="333333"/>
          <w:sz w:val="23"/>
          <w:szCs w:val="23"/>
        </w:rPr>
      </w:pPr>
    </w:p>
    <w:p w:rsidR="004E4A1A" w:rsidRPr="001456F4" w:rsidRDefault="004E4A1A" w:rsidP="006F00DE">
      <w:pPr>
        <w:spacing w:after="0" w:line="240" w:lineRule="auto"/>
        <w:rPr>
          <w:rFonts w:asciiTheme="majorHAnsi" w:eastAsia="Times New Roman" w:hAnsiTheme="majorHAnsi" w:cs="Helvetica"/>
          <w:i/>
          <w:color w:val="333333"/>
          <w:sz w:val="23"/>
          <w:szCs w:val="23"/>
          <w:u w:val="single"/>
        </w:rPr>
      </w:pPr>
      <w:r w:rsidRPr="001456F4">
        <w:rPr>
          <w:rFonts w:asciiTheme="majorHAnsi" w:eastAsia="Times New Roman" w:hAnsiTheme="majorHAnsi" w:cs="Helvetica"/>
          <w:i/>
          <w:color w:val="333333"/>
          <w:sz w:val="23"/>
          <w:szCs w:val="23"/>
          <w:u w:val="single"/>
        </w:rPr>
        <w:t>Questions 7.1d, 7.lf and 8.1e align with Principal Performance Standard 1.5</w:t>
      </w:r>
    </w:p>
    <w:p w:rsidR="004E4A1A" w:rsidRPr="001456F4" w:rsidRDefault="004E4A1A" w:rsidP="006F00DE">
      <w:pPr>
        <w:spacing w:after="0" w:line="240" w:lineRule="auto"/>
        <w:rPr>
          <w:rFonts w:asciiTheme="majorHAnsi" w:eastAsia="Times New Roman" w:hAnsiTheme="majorHAnsi" w:cs="Helvetica"/>
          <w:i/>
          <w:color w:val="333333"/>
          <w:sz w:val="23"/>
          <w:szCs w:val="23"/>
          <w:u w:val="single"/>
        </w:rPr>
      </w:pPr>
    </w:p>
    <w:p w:rsidR="004E4A1A" w:rsidRPr="001456F4" w:rsidRDefault="004E4A1A" w:rsidP="006F00DE">
      <w:pPr>
        <w:spacing w:after="0" w:line="240" w:lineRule="auto"/>
        <w:rPr>
          <w:rFonts w:asciiTheme="majorHAnsi" w:eastAsia="Times New Roman" w:hAnsiTheme="majorHAnsi" w:cs="Helvetica"/>
          <w:i/>
          <w:color w:val="333333"/>
          <w:sz w:val="23"/>
          <w:szCs w:val="23"/>
          <w:u w:val="single"/>
        </w:rPr>
      </w:pPr>
      <w:r w:rsidRPr="001456F4">
        <w:rPr>
          <w:rFonts w:asciiTheme="majorHAnsi" w:eastAsia="Times New Roman" w:hAnsiTheme="majorHAnsi" w:cs="Helvetica"/>
          <w:i/>
          <w:color w:val="333333"/>
          <w:sz w:val="23"/>
          <w:szCs w:val="23"/>
          <w:u w:val="single"/>
        </w:rPr>
        <w:t>Works collaboratively with staff to identify student needs and to design, revise, and monitor instruction to ensure effective delivery of the required curriculum.</w:t>
      </w:r>
    </w:p>
    <w:p w:rsidR="004E4A1A" w:rsidRPr="001456F4" w:rsidRDefault="004E4A1A" w:rsidP="006F00DE">
      <w:pPr>
        <w:spacing w:after="0" w:line="240" w:lineRule="auto"/>
        <w:rPr>
          <w:rFonts w:asciiTheme="majorHAnsi" w:eastAsia="Times New Roman" w:hAnsiTheme="majorHAnsi" w:cs="Helvetica"/>
          <w:color w:val="333333"/>
          <w:sz w:val="23"/>
          <w:szCs w:val="23"/>
        </w:rPr>
      </w:pPr>
    </w:p>
    <w:p w:rsidR="00144310" w:rsidRDefault="00144310" w:rsidP="006F00DE">
      <w:pPr>
        <w:spacing w:after="0" w:line="240" w:lineRule="auto"/>
        <w:rPr>
          <w:rFonts w:asciiTheme="majorHAnsi" w:eastAsia="Times New Roman" w:hAnsiTheme="majorHAnsi" w:cs="Helvetica"/>
          <w:color w:val="333333"/>
          <w:sz w:val="23"/>
          <w:szCs w:val="23"/>
        </w:rPr>
      </w:pPr>
    </w:p>
    <w:p w:rsidR="009C205C" w:rsidRDefault="009C205C" w:rsidP="006F00DE">
      <w:pPr>
        <w:spacing w:after="0" w:line="240" w:lineRule="auto"/>
        <w:rPr>
          <w:rFonts w:asciiTheme="majorHAnsi" w:eastAsia="Times New Roman" w:hAnsiTheme="majorHAnsi" w:cs="Helvetica"/>
          <w:color w:val="333333"/>
          <w:sz w:val="23"/>
          <w:szCs w:val="23"/>
        </w:rPr>
      </w:pPr>
    </w:p>
    <w:p w:rsidR="009C205C" w:rsidRDefault="009C205C" w:rsidP="006F00DE">
      <w:pPr>
        <w:spacing w:after="0" w:line="240" w:lineRule="auto"/>
        <w:rPr>
          <w:rFonts w:asciiTheme="majorHAnsi" w:eastAsia="Times New Roman" w:hAnsiTheme="majorHAnsi" w:cs="Helvetica"/>
          <w:color w:val="333333"/>
          <w:sz w:val="23"/>
          <w:szCs w:val="23"/>
        </w:rPr>
      </w:pPr>
    </w:p>
    <w:p w:rsidR="009C205C" w:rsidRDefault="009C205C" w:rsidP="006F00DE">
      <w:pPr>
        <w:spacing w:after="0" w:line="240" w:lineRule="auto"/>
        <w:rPr>
          <w:rFonts w:asciiTheme="majorHAnsi" w:eastAsia="Times New Roman" w:hAnsiTheme="majorHAnsi" w:cs="Helvetica"/>
          <w:color w:val="333333"/>
          <w:sz w:val="23"/>
          <w:szCs w:val="23"/>
        </w:rPr>
      </w:pPr>
    </w:p>
    <w:p w:rsidR="009C205C" w:rsidRDefault="009C205C" w:rsidP="006F00DE">
      <w:pPr>
        <w:spacing w:after="0" w:line="240" w:lineRule="auto"/>
        <w:rPr>
          <w:rFonts w:asciiTheme="majorHAnsi" w:eastAsia="Times New Roman" w:hAnsiTheme="majorHAnsi" w:cs="Helvetica"/>
          <w:color w:val="333333"/>
          <w:sz w:val="23"/>
          <w:szCs w:val="23"/>
        </w:rPr>
      </w:pPr>
    </w:p>
    <w:p w:rsidR="009C205C" w:rsidRPr="001456F4" w:rsidRDefault="009C205C" w:rsidP="006F00DE">
      <w:pPr>
        <w:spacing w:after="0" w:line="240" w:lineRule="auto"/>
        <w:rPr>
          <w:rFonts w:asciiTheme="majorHAnsi" w:eastAsia="Times New Roman" w:hAnsiTheme="majorHAnsi" w:cs="Helvetica"/>
          <w:color w:val="333333"/>
          <w:sz w:val="23"/>
          <w:szCs w:val="23"/>
        </w:rPr>
      </w:pPr>
    </w:p>
    <w:p w:rsidR="00144310" w:rsidRPr="001456F4" w:rsidRDefault="00144310" w:rsidP="006F00DE">
      <w:pPr>
        <w:spacing w:after="0" w:line="240" w:lineRule="auto"/>
        <w:rPr>
          <w:rFonts w:asciiTheme="majorHAnsi" w:eastAsia="Times New Roman" w:hAnsiTheme="majorHAnsi" w:cs="Helvetica"/>
          <w:color w:val="333333"/>
          <w:sz w:val="24"/>
          <w:szCs w:val="24"/>
        </w:rPr>
      </w:pPr>
    </w:p>
    <w:p w:rsidR="004E4A1A" w:rsidRPr="001456F4" w:rsidRDefault="004E4A1A"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color w:val="333333"/>
          <w:sz w:val="24"/>
          <w:szCs w:val="24"/>
        </w:rPr>
      </w:pPr>
      <w:r w:rsidRPr="001456F4">
        <w:rPr>
          <w:rFonts w:asciiTheme="majorHAnsi" w:eastAsia="Times New Roman" w:hAnsiTheme="majorHAnsi" w:cs="Helvetica"/>
          <w:b/>
          <w:color w:val="333333"/>
          <w:sz w:val="24"/>
          <w:szCs w:val="24"/>
        </w:rPr>
        <w:t>Working Conditions Goal:</w:t>
      </w:r>
      <w:r w:rsidR="00A87063" w:rsidRPr="001456F4">
        <w:rPr>
          <w:rFonts w:asciiTheme="majorHAnsi" w:eastAsia="Times New Roman" w:hAnsiTheme="majorHAnsi" w:cs="Helvetica"/>
          <w:b/>
          <w:color w:val="333333"/>
          <w:sz w:val="24"/>
          <w:szCs w:val="24"/>
        </w:rPr>
        <w:t xml:space="preserve"> Sample</w:t>
      </w:r>
    </w:p>
    <w:p w:rsidR="004E4A1A" w:rsidRPr="001456F4" w:rsidRDefault="004E4A1A"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color w:val="333333"/>
          <w:sz w:val="23"/>
          <w:szCs w:val="23"/>
        </w:rPr>
      </w:pPr>
    </w:p>
    <w:p w:rsidR="007D2303" w:rsidRPr="009C205C" w:rsidRDefault="00B01666"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color w:val="333333"/>
          <w:sz w:val="23"/>
          <w:szCs w:val="23"/>
        </w:rPr>
      </w:pPr>
      <w:r w:rsidRPr="009C205C">
        <w:rPr>
          <w:rFonts w:asciiTheme="majorHAnsi" w:eastAsia="Times New Roman" w:hAnsiTheme="majorHAnsi" w:cs="Helvetica"/>
          <w:b/>
          <w:i/>
          <w:color w:val="333333"/>
          <w:sz w:val="23"/>
          <w:szCs w:val="23"/>
        </w:rPr>
        <w:t xml:space="preserve">Between </w:t>
      </w:r>
      <w:r w:rsidR="004E4A1A" w:rsidRPr="009C205C">
        <w:rPr>
          <w:rFonts w:asciiTheme="majorHAnsi" w:eastAsia="Times New Roman" w:hAnsiTheme="majorHAnsi" w:cs="Helvetica"/>
          <w:b/>
          <w:i/>
          <w:color w:val="333333"/>
          <w:sz w:val="23"/>
          <w:szCs w:val="23"/>
        </w:rPr>
        <w:t xml:space="preserve">May </w:t>
      </w:r>
      <w:r w:rsidRPr="009C205C">
        <w:rPr>
          <w:rFonts w:asciiTheme="majorHAnsi" w:eastAsia="Times New Roman" w:hAnsiTheme="majorHAnsi" w:cs="Helvetica"/>
          <w:b/>
          <w:i/>
          <w:color w:val="333333"/>
          <w:sz w:val="23"/>
          <w:szCs w:val="23"/>
        </w:rPr>
        <w:t xml:space="preserve">2013 and May </w:t>
      </w:r>
      <w:r w:rsidR="004E4A1A" w:rsidRPr="009C205C">
        <w:rPr>
          <w:rFonts w:asciiTheme="majorHAnsi" w:eastAsia="Times New Roman" w:hAnsiTheme="majorHAnsi" w:cs="Helvetica"/>
          <w:b/>
          <w:i/>
          <w:color w:val="333333"/>
          <w:sz w:val="23"/>
          <w:szCs w:val="23"/>
        </w:rPr>
        <w:t xml:space="preserve">2015 </w:t>
      </w:r>
      <w:r w:rsidR="007D2303" w:rsidRPr="009C205C">
        <w:rPr>
          <w:rFonts w:asciiTheme="majorHAnsi" w:eastAsia="Times New Roman" w:hAnsiTheme="majorHAnsi" w:cs="Helvetica"/>
          <w:b/>
          <w:i/>
          <w:color w:val="333333"/>
          <w:sz w:val="23"/>
          <w:szCs w:val="23"/>
        </w:rPr>
        <w:t xml:space="preserve">I will become more adept at working collaboratively with my staff to identify student instructional need and provide teacher support to meet that need, particularly in the area of teacher differentiated professional development. My success will be measured by a minimum agreement on TELL Question 8.1e of 65%. </w:t>
      </w:r>
      <w:r w:rsidR="00BD0ADD" w:rsidRPr="009C205C">
        <w:rPr>
          <w:rFonts w:asciiTheme="majorHAnsi" w:eastAsia="Times New Roman" w:hAnsiTheme="majorHAnsi" w:cs="Helvetica"/>
          <w:b/>
          <w:i/>
          <w:color w:val="333333"/>
          <w:sz w:val="23"/>
          <w:szCs w:val="23"/>
        </w:rPr>
        <w:t xml:space="preserve">        </w:t>
      </w:r>
      <w:r w:rsidR="00BD0ADD" w:rsidRPr="009C205C">
        <w:rPr>
          <w:rFonts w:asciiTheme="majorHAnsi" w:eastAsia="Times New Roman" w:hAnsiTheme="majorHAnsi" w:cs="Helvetica"/>
          <w:b/>
          <w:color w:val="333333"/>
          <w:sz w:val="23"/>
          <w:szCs w:val="23"/>
        </w:rPr>
        <w:t xml:space="preserve">   </w:t>
      </w:r>
    </w:p>
    <w:p w:rsidR="007D2303" w:rsidRPr="001456F4" w:rsidRDefault="007D2303"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color w:val="333333"/>
          <w:sz w:val="23"/>
          <w:szCs w:val="23"/>
        </w:rPr>
      </w:pPr>
    </w:p>
    <w:p w:rsidR="00A97F39"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 xml:space="preserve">TELL SURVEY Question Agreement Rubric </w:t>
      </w:r>
    </w:p>
    <w:tbl>
      <w:tblPr>
        <w:tblStyle w:val="TableGrid"/>
        <w:tblW w:w="0" w:type="auto"/>
        <w:tblLook w:val="04A0" w:firstRow="1" w:lastRow="0" w:firstColumn="1" w:lastColumn="0" w:noHBand="0" w:noVBand="1"/>
      </w:tblPr>
      <w:tblGrid>
        <w:gridCol w:w="2394"/>
        <w:gridCol w:w="2394"/>
        <w:gridCol w:w="2394"/>
        <w:gridCol w:w="2394"/>
      </w:tblGrid>
      <w:tr w:rsidR="007D2303" w:rsidRPr="001456F4" w:rsidTr="007D2303">
        <w:tc>
          <w:tcPr>
            <w:tcW w:w="2394" w:type="dxa"/>
          </w:tcPr>
          <w:p w:rsidR="007D2303" w:rsidRPr="001456F4" w:rsidRDefault="007D2303"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Ineffective</w:t>
            </w:r>
          </w:p>
          <w:p w:rsidR="007D2303"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36% or lower</w:t>
            </w:r>
          </w:p>
        </w:tc>
        <w:tc>
          <w:tcPr>
            <w:tcW w:w="2394" w:type="dxa"/>
          </w:tcPr>
          <w:p w:rsidR="007D2303" w:rsidRPr="001456F4" w:rsidRDefault="007D2303"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Developing</w:t>
            </w:r>
          </w:p>
          <w:p w:rsidR="0087274D"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37%-64</w:t>
            </w:r>
            <w:r w:rsidR="0087274D" w:rsidRPr="001456F4">
              <w:rPr>
                <w:rFonts w:asciiTheme="majorHAnsi" w:eastAsia="Times New Roman" w:hAnsiTheme="majorHAnsi" w:cs="Helvetica"/>
                <w:b/>
                <w:color w:val="333333"/>
                <w:sz w:val="23"/>
                <w:szCs w:val="23"/>
              </w:rPr>
              <w:t>%</w:t>
            </w:r>
          </w:p>
        </w:tc>
        <w:tc>
          <w:tcPr>
            <w:tcW w:w="2394" w:type="dxa"/>
          </w:tcPr>
          <w:p w:rsidR="007D2303" w:rsidRPr="001456F4" w:rsidRDefault="007D2303"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Accomplished</w:t>
            </w:r>
          </w:p>
          <w:p w:rsidR="007D2303"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65%-7</w:t>
            </w:r>
            <w:r w:rsidR="0087274D" w:rsidRPr="001456F4">
              <w:rPr>
                <w:rFonts w:asciiTheme="majorHAnsi" w:eastAsia="Times New Roman" w:hAnsiTheme="majorHAnsi" w:cs="Helvetica"/>
                <w:b/>
                <w:color w:val="333333"/>
                <w:sz w:val="23"/>
                <w:szCs w:val="23"/>
              </w:rPr>
              <w:t>5%</w:t>
            </w:r>
          </w:p>
        </w:tc>
        <w:tc>
          <w:tcPr>
            <w:tcW w:w="2394" w:type="dxa"/>
          </w:tcPr>
          <w:p w:rsidR="007D2303" w:rsidRPr="001456F4" w:rsidRDefault="007D2303"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Exemplary</w:t>
            </w:r>
          </w:p>
          <w:p w:rsidR="0087274D"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76% or Higher</w:t>
            </w:r>
          </w:p>
        </w:tc>
      </w:tr>
      <w:tr w:rsidR="007D2303" w:rsidRPr="001456F4" w:rsidTr="007D2303">
        <w:tc>
          <w:tcPr>
            <w:tcW w:w="2394" w:type="dxa"/>
          </w:tcPr>
          <w:p w:rsidR="007D2303"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36 or Lower</w:t>
            </w:r>
          </w:p>
        </w:tc>
        <w:tc>
          <w:tcPr>
            <w:tcW w:w="2394" w:type="dxa"/>
          </w:tcPr>
          <w:p w:rsidR="007D2303"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37%-64%</w:t>
            </w:r>
          </w:p>
        </w:tc>
        <w:tc>
          <w:tcPr>
            <w:tcW w:w="2394" w:type="dxa"/>
          </w:tcPr>
          <w:p w:rsidR="007D2303"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65%-75%</w:t>
            </w:r>
          </w:p>
        </w:tc>
        <w:tc>
          <w:tcPr>
            <w:tcW w:w="2394" w:type="dxa"/>
          </w:tcPr>
          <w:p w:rsidR="007D2303" w:rsidRPr="001456F4" w:rsidRDefault="00A97F39" w:rsidP="00A8706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76% or Higher</w:t>
            </w:r>
          </w:p>
        </w:tc>
      </w:tr>
    </w:tbl>
    <w:p w:rsidR="00BD0ADD" w:rsidRPr="001456F4" w:rsidRDefault="00BD0ADD"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 xml:space="preserve">   </w:t>
      </w:r>
    </w:p>
    <w:p w:rsidR="00A87063" w:rsidRPr="001456F4" w:rsidRDefault="00A87063" w:rsidP="006F00DE">
      <w:pPr>
        <w:spacing w:after="0" w:line="240" w:lineRule="auto"/>
        <w:rPr>
          <w:rFonts w:asciiTheme="majorHAnsi" w:eastAsia="Times New Roman" w:hAnsiTheme="majorHAnsi" w:cs="Helvetica"/>
          <w:b/>
          <w:color w:val="333333"/>
          <w:sz w:val="23"/>
          <w:szCs w:val="23"/>
        </w:rPr>
      </w:pPr>
    </w:p>
    <w:p w:rsidR="00A87063" w:rsidRPr="001456F4" w:rsidRDefault="00144310" w:rsidP="006F00DE">
      <w:pPr>
        <w:spacing w:after="0" w:line="240" w:lineRule="auto"/>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 xml:space="preserve">PRINCIPAL PGP Goal designed to support both the SGG and the Working Condition Goal. </w:t>
      </w:r>
    </w:p>
    <w:p w:rsidR="00A87063" w:rsidRPr="001456F4" w:rsidRDefault="00A87063" w:rsidP="006F00DE">
      <w:pPr>
        <w:spacing w:after="0" w:line="240" w:lineRule="auto"/>
        <w:rPr>
          <w:rFonts w:asciiTheme="majorHAnsi" w:eastAsia="Times New Roman" w:hAnsiTheme="majorHAnsi" w:cs="Helvetica"/>
          <w:b/>
          <w:color w:val="333333"/>
          <w:sz w:val="23"/>
          <w:szCs w:val="23"/>
        </w:rPr>
      </w:pPr>
    </w:p>
    <w:p w:rsidR="00BF4A28" w:rsidRPr="001456F4" w:rsidRDefault="00BF4A28"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color w:val="333333"/>
          <w:sz w:val="23"/>
          <w:szCs w:val="23"/>
        </w:rPr>
      </w:pPr>
      <w:r w:rsidRPr="001456F4">
        <w:rPr>
          <w:rFonts w:asciiTheme="majorHAnsi" w:eastAsia="Times New Roman" w:hAnsiTheme="majorHAnsi" w:cs="Helvetica"/>
          <w:b/>
          <w:color w:val="333333"/>
          <w:sz w:val="23"/>
          <w:szCs w:val="23"/>
        </w:rPr>
        <w:t>Principal PGP Goal Sample:</w:t>
      </w:r>
    </w:p>
    <w:p w:rsidR="00A87063" w:rsidRPr="001456F4" w:rsidRDefault="00A87063"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color w:val="333333"/>
          <w:sz w:val="23"/>
          <w:szCs w:val="23"/>
        </w:rPr>
      </w:pPr>
    </w:p>
    <w:p w:rsidR="00BF4A28" w:rsidRPr="009C205C" w:rsidRDefault="001E5A0D" w:rsidP="00A870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ajorHAnsi" w:eastAsia="Times New Roman" w:hAnsiTheme="majorHAnsi" w:cs="Helvetica"/>
          <w:b/>
          <w:i/>
          <w:color w:val="333333"/>
          <w:sz w:val="23"/>
          <w:szCs w:val="23"/>
        </w:rPr>
      </w:pPr>
      <w:r w:rsidRPr="009C205C">
        <w:rPr>
          <w:rFonts w:asciiTheme="majorHAnsi" w:eastAsia="Times New Roman" w:hAnsiTheme="majorHAnsi" w:cs="Helvetica"/>
          <w:b/>
          <w:i/>
          <w:color w:val="333333"/>
          <w:sz w:val="23"/>
          <w:szCs w:val="23"/>
        </w:rPr>
        <w:t xml:space="preserve">My 2013/14 </w:t>
      </w:r>
      <w:r w:rsidR="00BF4A28" w:rsidRPr="009C205C">
        <w:rPr>
          <w:rFonts w:asciiTheme="majorHAnsi" w:eastAsia="Times New Roman" w:hAnsiTheme="majorHAnsi" w:cs="Helvetica"/>
          <w:b/>
          <w:i/>
          <w:color w:val="333333"/>
          <w:sz w:val="23"/>
          <w:szCs w:val="23"/>
        </w:rPr>
        <w:t>goal</w:t>
      </w:r>
      <w:r w:rsidRPr="009C205C">
        <w:rPr>
          <w:rFonts w:asciiTheme="majorHAnsi" w:eastAsia="Times New Roman" w:hAnsiTheme="majorHAnsi" w:cs="Helvetica"/>
          <w:b/>
          <w:i/>
          <w:color w:val="333333"/>
          <w:sz w:val="23"/>
          <w:szCs w:val="23"/>
        </w:rPr>
        <w:t xml:space="preserve"> as determined through analysis of TELL data</w:t>
      </w:r>
      <w:r w:rsidR="00BF4A28" w:rsidRPr="009C205C">
        <w:rPr>
          <w:rFonts w:asciiTheme="majorHAnsi" w:eastAsia="Times New Roman" w:hAnsiTheme="majorHAnsi" w:cs="Helvetica"/>
          <w:b/>
          <w:i/>
          <w:color w:val="333333"/>
          <w:sz w:val="23"/>
          <w:szCs w:val="23"/>
        </w:rPr>
        <w:t xml:space="preserve"> is to more effectively collaborate with teachers to help identify student instructional need and to provide the necessary support my teachers need to different instruc</w:t>
      </w:r>
      <w:r w:rsidRPr="009C205C">
        <w:rPr>
          <w:rFonts w:asciiTheme="majorHAnsi" w:eastAsia="Times New Roman" w:hAnsiTheme="majorHAnsi" w:cs="Helvetica"/>
          <w:b/>
          <w:i/>
          <w:color w:val="333333"/>
          <w:sz w:val="23"/>
          <w:szCs w:val="23"/>
        </w:rPr>
        <w:t xml:space="preserve">tion. By May 2013 I will have </w:t>
      </w:r>
      <w:r w:rsidR="00562A05" w:rsidRPr="009C205C">
        <w:rPr>
          <w:rFonts w:asciiTheme="majorHAnsi" w:eastAsia="Times New Roman" w:hAnsiTheme="majorHAnsi" w:cs="Helvetica"/>
          <w:b/>
          <w:i/>
          <w:color w:val="333333"/>
          <w:sz w:val="23"/>
          <w:szCs w:val="23"/>
        </w:rPr>
        <w:t>(</w:t>
      </w:r>
      <w:r w:rsidRPr="009C205C">
        <w:rPr>
          <w:rFonts w:asciiTheme="majorHAnsi" w:eastAsia="Times New Roman" w:hAnsiTheme="majorHAnsi" w:cs="Helvetica"/>
          <w:b/>
          <w:i/>
          <w:color w:val="333333"/>
          <w:sz w:val="23"/>
          <w:szCs w:val="23"/>
        </w:rPr>
        <w:t>1)</w:t>
      </w:r>
      <w:r w:rsidR="00562A05" w:rsidRPr="009C205C">
        <w:rPr>
          <w:rFonts w:asciiTheme="majorHAnsi" w:eastAsia="Times New Roman" w:hAnsiTheme="majorHAnsi" w:cs="Helvetica"/>
          <w:b/>
          <w:i/>
          <w:color w:val="333333"/>
          <w:sz w:val="23"/>
          <w:szCs w:val="23"/>
        </w:rPr>
        <w:t xml:space="preserve"> Engaged staff in reflective analysis of multiple student achievement and related data sources to determine individual student and school wide needs, (2) led</w:t>
      </w:r>
      <w:r w:rsidRPr="009C205C">
        <w:rPr>
          <w:rFonts w:asciiTheme="majorHAnsi" w:eastAsia="Times New Roman" w:hAnsiTheme="majorHAnsi" w:cs="Helvetica"/>
          <w:b/>
          <w:i/>
          <w:color w:val="333333"/>
          <w:sz w:val="23"/>
          <w:szCs w:val="23"/>
        </w:rPr>
        <w:t xml:space="preserve"> a minimum of 4 PLC meetings </w:t>
      </w:r>
      <w:r w:rsidR="00562A05" w:rsidRPr="009C205C">
        <w:rPr>
          <w:rFonts w:asciiTheme="majorHAnsi" w:eastAsia="Times New Roman" w:hAnsiTheme="majorHAnsi" w:cs="Helvetica"/>
          <w:b/>
          <w:i/>
          <w:color w:val="333333"/>
          <w:sz w:val="23"/>
          <w:szCs w:val="23"/>
        </w:rPr>
        <w:t>which focus on examining student work to determine need, (3) Met with each individual teacher to examine differentiated professional learning needs.   Goal attainment will be determined by a minimum</w:t>
      </w:r>
      <w:r w:rsidR="008E42A0" w:rsidRPr="009C205C">
        <w:rPr>
          <w:rFonts w:asciiTheme="majorHAnsi" w:eastAsia="Times New Roman" w:hAnsiTheme="majorHAnsi" w:cs="Helvetica"/>
          <w:b/>
          <w:i/>
          <w:color w:val="333333"/>
          <w:sz w:val="23"/>
          <w:szCs w:val="23"/>
        </w:rPr>
        <w:t xml:space="preserve"> average</w:t>
      </w:r>
      <w:r w:rsidR="00A87063" w:rsidRPr="009C205C">
        <w:rPr>
          <w:rFonts w:asciiTheme="majorHAnsi" w:eastAsia="Times New Roman" w:hAnsiTheme="majorHAnsi" w:cs="Helvetica"/>
          <w:b/>
          <w:i/>
          <w:color w:val="333333"/>
          <w:sz w:val="23"/>
          <w:szCs w:val="23"/>
        </w:rPr>
        <w:t xml:space="preserve"> agreement</w:t>
      </w:r>
      <w:r w:rsidR="00562A05" w:rsidRPr="009C205C">
        <w:rPr>
          <w:rFonts w:asciiTheme="majorHAnsi" w:eastAsia="Times New Roman" w:hAnsiTheme="majorHAnsi" w:cs="Helvetica"/>
          <w:b/>
          <w:i/>
          <w:color w:val="333333"/>
          <w:sz w:val="23"/>
          <w:szCs w:val="23"/>
        </w:rPr>
        <w:t xml:space="preserve"> </w:t>
      </w:r>
      <w:r w:rsidR="008E42A0" w:rsidRPr="009C205C">
        <w:rPr>
          <w:rFonts w:asciiTheme="majorHAnsi" w:eastAsia="Times New Roman" w:hAnsiTheme="majorHAnsi" w:cs="Helvetica"/>
          <w:b/>
          <w:i/>
          <w:color w:val="333333"/>
          <w:sz w:val="23"/>
          <w:szCs w:val="23"/>
        </w:rPr>
        <w:t xml:space="preserve">that reflect a </w:t>
      </w:r>
      <w:r w:rsidR="00562A05" w:rsidRPr="009C205C">
        <w:rPr>
          <w:rFonts w:asciiTheme="majorHAnsi" w:eastAsia="Times New Roman" w:hAnsiTheme="majorHAnsi" w:cs="Helvetica"/>
          <w:b/>
          <w:i/>
          <w:color w:val="333333"/>
          <w:sz w:val="23"/>
          <w:szCs w:val="23"/>
        </w:rPr>
        <w:t>10% increase on TELL Questions 7.1</w:t>
      </w:r>
      <w:r w:rsidR="00A87063" w:rsidRPr="009C205C">
        <w:rPr>
          <w:rFonts w:asciiTheme="majorHAnsi" w:eastAsia="Times New Roman" w:hAnsiTheme="majorHAnsi" w:cs="Helvetica"/>
          <w:b/>
          <w:i/>
          <w:color w:val="333333"/>
          <w:sz w:val="23"/>
          <w:szCs w:val="23"/>
        </w:rPr>
        <w:t>d, 7.1f, and 8.1e.  This survey will be cond</w:t>
      </w:r>
      <w:bookmarkStart w:id="0" w:name="_GoBack"/>
      <w:bookmarkEnd w:id="0"/>
      <w:r w:rsidR="00A87063" w:rsidRPr="009C205C">
        <w:rPr>
          <w:rFonts w:asciiTheme="majorHAnsi" w:eastAsia="Times New Roman" w:hAnsiTheme="majorHAnsi" w:cs="Helvetica"/>
          <w:b/>
          <w:i/>
          <w:color w:val="333333"/>
          <w:sz w:val="23"/>
          <w:szCs w:val="23"/>
        </w:rPr>
        <w:t>ucted by a lead teacher using Survey Monkey.</w:t>
      </w:r>
    </w:p>
    <w:sectPr w:rsidR="00BF4A28" w:rsidRPr="009C205C" w:rsidSect="00660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E43"/>
    <w:multiLevelType w:val="hybridMultilevel"/>
    <w:tmpl w:val="C82A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84528"/>
    <w:multiLevelType w:val="hybridMultilevel"/>
    <w:tmpl w:val="95EA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21797"/>
    <w:multiLevelType w:val="hybridMultilevel"/>
    <w:tmpl w:val="64B0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F3377"/>
    <w:multiLevelType w:val="hybridMultilevel"/>
    <w:tmpl w:val="4F4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66C7A"/>
    <w:multiLevelType w:val="hybridMultilevel"/>
    <w:tmpl w:val="8E6E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8342E"/>
    <w:multiLevelType w:val="hybridMultilevel"/>
    <w:tmpl w:val="F900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32607"/>
    <w:multiLevelType w:val="hybridMultilevel"/>
    <w:tmpl w:val="30A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86"/>
    <w:rsid w:val="00005631"/>
    <w:rsid w:val="00136986"/>
    <w:rsid w:val="00144310"/>
    <w:rsid w:val="001456F4"/>
    <w:rsid w:val="001E5A0D"/>
    <w:rsid w:val="004E4A1A"/>
    <w:rsid w:val="00562A05"/>
    <w:rsid w:val="00660524"/>
    <w:rsid w:val="006F00DE"/>
    <w:rsid w:val="007D2303"/>
    <w:rsid w:val="0087274D"/>
    <w:rsid w:val="008E42A0"/>
    <w:rsid w:val="00910ABE"/>
    <w:rsid w:val="0094436B"/>
    <w:rsid w:val="009C205C"/>
    <w:rsid w:val="00A87063"/>
    <w:rsid w:val="00A97F39"/>
    <w:rsid w:val="00B01666"/>
    <w:rsid w:val="00BD0ADD"/>
    <w:rsid w:val="00BF4A28"/>
    <w:rsid w:val="00DC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responseboxinternal">
    <w:name w:val="summaryresponseboxinternal"/>
    <w:basedOn w:val="DefaultParagraphFont"/>
    <w:rsid w:val="00136986"/>
  </w:style>
  <w:style w:type="table" w:styleId="TableGrid">
    <w:name w:val="Table Grid"/>
    <w:basedOn w:val="TableNormal"/>
    <w:uiPriority w:val="59"/>
    <w:rsid w:val="007D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responseboxinternal">
    <w:name w:val="summaryresponseboxinternal"/>
    <w:basedOn w:val="DefaultParagraphFont"/>
    <w:rsid w:val="00136986"/>
  </w:style>
  <w:style w:type="table" w:styleId="TableGrid">
    <w:name w:val="Table Grid"/>
    <w:basedOn w:val="TableNormal"/>
    <w:uiPriority w:val="59"/>
    <w:rsid w:val="007D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0555">
      <w:bodyDiv w:val="1"/>
      <w:marLeft w:val="0"/>
      <w:marRight w:val="0"/>
      <w:marTop w:val="0"/>
      <w:marBottom w:val="0"/>
      <w:divBdr>
        <w:top w:val="none" w:sz="0" w:space="0" w:color="auto"/>
        <w:left w:val="none" w:sz="0" w:space="0" w:color="auto"/>
        <w:bottom w:val="none" w:sz="0" w:space="0" w:color="auto"/>
        <w:right w:val="none" w:sz="0" w:space="0" w:color="auto"/>
      </w:divBdr>
    </w:div>
    <w:div w:id="622151975">
      <w:bodyDiv w:val="1"/>
      <w:marLeft w:val="0"/>
      <w:marRight w:val="0"/>
      <w:marTop w:val="0"/>
      <w:marBottom w:val="0"/>
      <w:divBdr>
        <w:top w:val="none" w:sz="0" w:space="0" w:color="auto"/>
        <w:left w:val="none" w:sz="0" w:space="0" w:color="auto"/>
        <w:bottom w:val="none" w:sz="0" w:space="0" w:color="auto"/>
        <w:right w:val="none" w:sz="0" w:space="0" w:color="auto"/>
      </w:divBdr>
    </w:div>
    <w:div w:id="830367997">
      <w:bodyDiv w:val="1"/>
      <w:marLeft w:val="0"/>
      <w:marRight w:val="0"/>
      <w:marTop w:val="0"/>
      <w:marBottom w:val="0"/>
      <w:divBdr>
        <w:top w:val="none" w:sz="0" w:space="0" w:color="auto"/>
        <w:left w:val="none" w:sz="0" w:space="0" w:color="auto"/>
        <w:bottom w:val="none" w:sz="0" w:space="0" w:color="auto"/>
        <w:right w:val="none" w:sz="0" w:space="0" w:color="auto"/>
      </w:divBdr>
    </w:div>
    <w:div w:id="1199393997">
      <w:bodyDiv w:val="1"/>
      <w:marLeft w:val="0"/>
      <w:marRight w:val="0"/>
      <w:marTop w:val="0"/>
      <w:marBottom w:val="0"/>
      <w:divBdr>
        <w:top w:val="none" w:sz="0" w:space="0" w:color="auto"/>
        <w:left w:val="none" w:sz="0" w:space="0" w:color="auto"/>
        <w:bottom w:val="none" w:sz="0" w:space="0" w:color="auto"/>
        <w:right w:val="none" w:sz="0" w:space="0" w:color="auto"/>
      </w:divBdr>
    </w:div>
    <w:div w:id="19937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rwoosley</cp:lastModifiedBy>
  <cp:revision>3</cp:revision>
  <dcterms:created xsi:type="dcterms:W3CDTF">2013-10-07T20:38:00Z</dcterms:created>
  <dcterms:modified xsi:type="dcterms:W3CDTF">2013-10-07T20:40:00Z</dcterms:modified>
</cp:coreProperties>
</file>