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87" w:rsidRPr="00033F87" w:rsidRDefault="00622BCF" w:rsidP="00622B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bookmarkStart w:id="0" w:name="_Toc354068553"/>
      <w:bookmarkStart w:id="1" w:name="_GoBack"/>
      <w:bookmarkEnd w:id="1"/>
      <w:r>
        <w:rPr>
          <w:rFonts w:ascii="Arial" w:eastAsia="Times New Roman" w:hAnsi="Arial" w:cs="Arial"/>
          <w:b/>
          <w:bCs/>
          <w:sz w:val="18"/>
          <w:szCs w:val="18"/>
        </w:rPr>
        <w:t xml:space="preserve">     </w:t>
      </w:r>
      <w:r w:rsidR="00867440">
        <w:rPr>
          <w:rFonts w:ascii="Arial" w:eastAsia="Times New Roman" w:hAnsi="Arial" w:cs="Arial"/>
          <w:b/>
          <w:bCs/>
          <w:sz w:val="18"/>
          <w:szCs w:val="18"/>
        </w:rPr>
        <w:t>OTHER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033F87" w:rsidRPr="00033F87">
        <w:rPr>
          <w:rFonts w:ascii="Arial" w:eastAsia="Times New Roman" w:hAnsi="Arial" w:cs="Arial"/>
          <w:b/>
          <w:bCs/>
          <w:sz w:val="18"/>
          <w:szCs w:val="18"/>
        </w:rPr>
        <w:t xml:space="preserve">PROFESSIONAL GROWTH AND </w:t>
      </w:r>
      <w:r w:rsidR="00E52D7B" w:rsidRPr="00033F87">
        <w:rPr>
          <w:rFonts w:ascii="Arial" w:eastAsia="Times New Roman" w:hAnsi="Arial" w:cs="Arial"/>
          <w:b/>
          <w:bCs/>
          <w:sz w:val="18"/>
          <w:szCs w:val="18"/>
        </w:rPr>
        <w:t>EFFEC</w:t>
      </w:r>
      <w:r w:rsidR="00E52D7B">
        <w:rPr>
          <w:rFonts w:ascii="Arial" w:eastAsia="Times New Roman" w:hAnsi="Arial" w:cs="Arial"/>
          <w:b/>
          <w:bCs/>
          <w:sz w:val="18"/>
          <w:szCs w:val="18"/>
        </w:rPr>
        <w:t>TIVENESS SYSTEM</w:t>
      </w:r>
    </w:p>
    <w:tbl>
      <w:tblPr>
        <w:tblW w:w="11011" w:type="dxa"/>
        <w:tblInd w:w="-702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700"/>
        <w:gridCol w:w="3700"/>
        <w:gridCol w:w="3611"/>
      </w:tblGrid>
      <w:tr w:rsidR="003343B0" w:rsidRPr="00033F87" w:rsidTr="00976354">
        <w:trPr>
          <w:cantSplit/>
          <w:trHeight w:val="481"/>
        </w:trPr>
        <w:tc>
          <w:tcPr>
            <w:tcW w:w="1101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43B0" w:rsidRPr="00B0018F" w:rsidRDefault="00622BCF" w:rsidP="00622BCF">
            <w:pPr>
              <w:spacing w:after="0" w:line="240" w:lineRule="auto"/>
              <w:rPr>
                <w:rFonts w:ascii="Cambria" w:eastAsia="Times New Roman" w:hAnsi="Cambria" w:cs="Arial"/>
                <w:bCs/>
                <w:sz w:val="22"/>
                <w:szCs w:val="22"/>
              </w:rPr>
            </w:pPr>
            <w:r>
              <w:rPr>
                <w:rFonts w:ascii="Cambria" w:eastAsia="Times New Roman" w:hAnsi="Cambria" w:cs="Arial"/>
                <w:bCs/>
                <w:sz w:val="28"/>
                <w:szCs w:val="28"/>
              </w:rPr>
              <w:t xml:space="preserve">                              </w:t>
            </w:r>
            <w:r w:rsidR="00EB353F">
              <w:rPr>
                <w:rFonts w:ascii="Cambria" w:eastAsia="Times New Roman" w:hAnsi="Cambria" w:cs="Arial"/>
                <w:bCs/>
                <w:sz w:val="28"/>
                <w:szCs w:val="28"/>
              </w:rPr>
              <w:t xml:space="preserve">             </w:t>
            </w:r>
            <w:r w:rsidR="00141834">
              <w:rPr>
                <w:rFonts w:ascii="Cambria" w:eastAsia="Times New Roman" w:hAnsi="Cambria" w:cs="Arial"/>
                <w:bCs/>
                <w:sz w:val="28"/>
                <w:szCs w:val="28"/>
              </w:rPr>
              <w:t xml:space="preserve">           </w:t>
            </w:r>
            <w:r w:rsidR="00867440">
              <w:rPr>
                <w:rFonts w:ascii="Cambria" w:eastAsia="Times New Roman" w:hAnsi="Cambria" w:cs="Arial"/>
                <w:bCs/>
                <w:sz w:val="22"/>
                <w:szCs w:val="22"/>
              </w:rPr>
              <w:t>2014</w:t>
            </w:r>
            <w:r w:rsidR="003343B0" w:rsidRPr="00B0018F">
              <w:rPr>
                <w:rFonts w:ascii="Cambria" w:eastAsia="Times New Roman" w:hAnsi="Cambria" w:cs="Arial"/>
                <w:bCs/>
                <w:sz w:val="22"/>
                <w:szCs w:val="22"/>
              </w:rPr>
              <w:t>-201</w:t>
            </w:r>
            <w:r w:rsidR="00867440">
              <w:rPr>
                <w:rFonts w:ascii="Cambria" w:eastAsia="Times New Roman" w:hAnsi="Cambria" w:cs="Arial"/>
                <w:bCs/>
                <w:sz w:val="22"/>
                <w:szCs w:val="22"/>
              </w:rPr>
              <w:t>5</w:t>
            </w:r>
            <w:r w:rsidR="00D3007F" w:rsidRPr="00B0018F">
              <w:rPr>
                <w:rFonts w:ascii="Cambria" w:eastAsia="Times New Roman" w:hAnsi="Cambria" w:cs="Arial"/>
                <w:bCs/>
                <w:sz w:val="22"/>
                <w:szCs w:val="22"/>
              </w:rPr>
              <w:t xml:space="preserve"> </w:t>
            </w:r>
            <w:r w:rsidR="004A52B2">
              <w:rPr>
                <w:rFonts w:ascii="Cambria" w:eastAsia="Times New Roman" w:hAnsi="Cambria" w:cs="Arial"/>
                <w:bCs/>
                <w:sz w:val="22"/>
                <w:szCs w:val="22"/>
              </w:rPr>
              <w:t>OPGES</w:t>
            </w:r>
            <w:r w:rsidR="009C21E0" w:rsidRPr="00B0018F">
              <w:rPr>
                <w:rFonts w:ascii="Cambria" w:eastAsia="Times New Roman" w:hAnsi="Cambria" w:cs="Arial"/>
                <w:bCs/>
                <w:sz w:val="22"/>
                <w:szCs w:val="22"/>
              </w:rPr>
              <w:t xml:space="preserve"> </w:t>
            </w:r>
            <w:r w:rsidRPr="00B0018F">
              <w:rPr>
                <w:rFonts w:ascii="Cambria" w:eastAsia="Times New Roman" w:hAnsi="Cambria" w:cs="Arial"/>
                <w:bCs/>
                <w:sz w:val="22"/>
                <w:szCs w:val="22"/>
              </w:rPr>
              <w:t>YEAR-AT-A-GLANCE</w:t>
            </w:r>
            <w:r w:rsidR="00F406E8">
              <w:rPr>
                <w:rFonts w:ascii="Cambria" w:eastAsia="Times New Roman" w:hAnsi="Cambria" w:cs="Arial"/>
                <w:bCs/>
                <w:sz w:val="22"/>
                <w:szCs w:val="22"/>
              </w:rPr>
              <w:t xml:space="preserve"> PILOT</w:t>
            </w:r>
            <w:r w:rsidRPr="00B0018F">
              <w:rPr>
                <w:rFonts w:ascii="Cambria" w:eastAsia="Times New Roman" w:hAnsi="Cambria" w:cs="Arial"/>
                <w:bCs/>
                <w:sz w:val="22"/>
                <w:szCs w:val="22"/>
              </w:rPr>
              <w:t xml:space="preserve"> </w:t>
            </w:r>
            <w:r w:rsidR="00CC7761" w:rsidRPr="00B0018F">
              <w:rPr>
                <w:rFonts w:ascii="Cambria" w:eastAsia="Times New Roman" w:hAnsi="Cambria" w:cs="Arial"/>
                <w:bCs/>
                <w:sz w:val="22"/>
                <w:szCs w:val="22"/>
              </w:rPr>
              <w:t>CALENDAR</w:t>
            </w:r>
          </w:p>
          <w:p w:rsidR="003343B0" w:rsidRPr="00B0018F" w:rsidRDefault="001B1F5F" w:rsidP="00AB73D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Other Professionals </w:t>
            </w:r>
            <w:r w:rsidR="00F406E8">
              <w:rPr>
                <w:rFonts w:ascii="Arial" w:hAnsi="Arial" w:cs="Arial"/>
                <w:b/>
                <w:bCs/>
                <w:sz w:val="19"/>
                <w:szCs w:val="19"/>
              </w:rPr>
              <w:t>PILOT</w:t>
            </w:r>
          </w:p>
        </w:tc>
      </w:tr>
      <w:tr w:rsidR="003433B1" w:rsidRPr="00033F87" w:rsidTr="00976354">
        <w:trPr>
          <w:cantSplit/>
          <w:trHeight w:val="138"/>
        </w:trPr>
        <w:tc>
          <w:tcPr>
            <w:tcW w:w="110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33B1" w:rsidRPr="00033F87" w:rsidRDefault="0012538A" w:rsidP="00BC541D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4"/>
                <w:szCs w:val="14"/>
              </w:rPr>
            </w:pPr>
            <w:hyperlink r:id="rId12" w:history="1">
              <w:r w:rsidR="004A52B2">
                <w:rPr>
                  <w:rStyle w:val="Hyperlink"/>
                  <w:rFonts w:ascii="Cambria" w:eastAsia="Times New Roman" w:hAnsi="Cambria" w:cs="Arial"/>
                  <w:b/>
                  <w:bCs/>
                  <w:sz w:val="14"/>
                  <w:szCs w:val="14"/>
                </w:rPr>
                <w:t>PGES</w:t>
              </w:r>
            </w:hyperlink>
            <w:r w:rsidR="00FC6B7C">
              <w:rPr>
                <w:rFonts w:ascii="Cambria" w:eastAsia="Times New Roman" w:hAnsi="Cambria" w:cs="Arial"/>
                <w:b/>
                <w:bCs/>
                <w:sz w:val="14"/>
                <w:szCs w:val="14"/>
              </w:rPr>
              <w:t xml:space="preserve"> Homepage                                                                       </w:t>
            </w:r>
            <w:r w:rsidR="00B04D03">
              <w:rPr>
                <w:rFonts w:ascii="Cambria" w:eastAsia="Times New Roman" w:hAnsi="Cambria" w:cs="Arial"/>
                <w:b/>
                <w:bCs/>
                <w:sz w:val="14"/>
                <w:szCs w:val="14"/>
              </w:rPr>
              <w:t xml:space="preserve">                   </w:t>
            </w:r>
            <w:r w:rsidR="00BC541D">
              <w:rPr>
                <w:rFonts w:ascii="Cambria" w:eastAsia="Times New Roman" w:hAnsi="Cambria" w:cs="Arial"/>
                <w:b/>
                <w:bCs/>
                <w:sz w:val="14"/>
                <w:szCs w:val="14"/>
              </w:rPr>
              <w:t xml:space="preserve">                           </w:t>
            </w:r>
            <w:hyperlink r:id="rId13" w:history="1">
              <w:r w:rsidR="00BC541D" w:rsidRPr="00BC541D">
                <w:rPr>
                  <w:rStyle w:val="Hyperlink"/>
                  <w:rFonts w:ascii="Cambria" w:eastAsia="Times New Roman" w:hAnsi="Cambria" w:cs="Arial"/>
                  <w:b/>
                  <w:bCs/>
                  <w:sz w:val="14"/>
                  <w:szCs w:val="14"/>
                </w:rPr>
                <w:t>OPGES</w:t>
              </w:r>
            </w:hyperlink>
            <w:r w:rsidR="00BC541D">
              <w:rPr>
                <w:rFonts w:ascii="Cambria" w:eastAsia="Times New Roman" w:hAnsi="Cambria" w:cs="Arial"/>
                <w:b/>
                <w:bCs/>
                <w:sz w:val="14"/>
                <w:szCs w:val="14"/>
              </w:rPr>
              <w:t xml:space="preserve"> webpage                                                                                                                                </w:t>
            </w:r>
            <w:r w:rsidR="00B04D03">
              <w:rPr>
                <w:rFonts w:ascii="Cambria" w:eastAsia="Times New Roman" w:hAnsi="Cambria" w:cs="Arial"/>
                <w:b/>
                <w:bCs/>
                <w:sz w:val="14"/>
                <w:szCs w:val="14"/>
              </w:rPr>
              <w:t xml:space="preserve">  </w:t>
            </w:r>
            <w:hyperlink r:id="rId14" w:history="1">
              <w:r w:rsidR="004A52B2" w:rsidRPr="00C010A4">
                <w:rPr>
                  <w:rStyle w:val="Hyperlink"/>
                  <w:rFonts w:ascii="Cambria" w:eastAsia="Times New Roman" w:hAnsi="Cambria" w:cs="Arial"/>
                  <w:b/>
                  <w:bCs/>
                  <w:sz w:val="14"/>
                  <w:szCs w:val="14"/>
                </w:rPr>
                <w:t>PGES</w:t>
              </w:r>
              <w:r w:rsidR="00B04D03" w:rsidRPr="00C010A4">
                <w:rPr>
                  <w:rStyle w:val="Hyperlink"/>
                  <w:rFonts w:ascii="Cambria" w:eastAsia="Times New Roman" w:hAnsi="Cambria" w:cs="Arial"/>
                  <w:b/>
                  <w:bCs/>
                  <w:sz w:val="14"/>
                  <w:szCs w:val="14"/>
                </w:rPr>
                <w:t xml:space="preserve"> latest news</w:t>
              </w:r>
            </w:hyperlink>
            <w:r w:rsidR="00FC6B7C">
              <w:rPr>
                <w:rFonts w:ascii="Cambria" w:eastAsia="Times New Roman" w:hAnsi="Cambria" w:cs="Arial"/>
                <w:b/>
                <w:bCs/>
                <w:sz w:val="14"/>
                <w:szCs w:val="14"/>
              </w:rPr>
              <w:t xml:space="preserve">   </w:t>
            </w:r>
            <w:r w:rsidR="003433B1">
              <w:rPr>
                <w:rFonts w:ascii="Cambria" w:eastAsia="Times New Roman" w:hAnsi="Cambria" w:cs="Arial"/>
                <w:b/>
                <w:bCs/>
                <w:sz w:val="14"/>
                <w:szCs w:val="14"/>
              </w:rPr>
              <w:t xml:space="preserve">                                                                                           </w:t>
            </w:r>
          </w:p>
        </w:tc>
      </w:tr>
      <w:tr w:rsidR="00033F87" w:rsidRPr="00033F87" w:rsidTr="003231E9">
        <w:trPr>
          <w:cantSplit/>
          <w:trHeight w:val="2481"/>
        </w:trPr>
        <w:tc>
          <w:tcPr>
            <w:tcW w:w="37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33F87" w:rsidRPr="00AA6946" w:rsidRDefault="00B04D03" w:rsidP="00033F8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b/>
                <w:bCs/>
                <w:color w:val="00B050"/>
                <w:sz w:val="18"/>
                <w:szCs w:val="18"/>
              </w:rPr>
              <w:t>June 2014</w:t>
            </w:r>
          </w:p>
          <w:p w:rsidR="00F329F6" w:rsidRPr="001B1F5F" w:rsidRDefault="00C36A8C" w:rsidP="00733D14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 w:cs="Cambria"/>
                <w:sz w:val="15"/>
                <w:szCs w:val="15"/>
              </w:rPr>
            </w:pPr>
            <w:r w:rsidRPr="001B1F5F">
              <w:rPr>
                <w:rFonts w:ascii="Cambria" w:hAnsi="Cambria" w:cs="Cambria"/>
                <w:sz w:val="15"/>
                <w:szCs w:val="15"/>
              </w:rPr>
              <w:t>Begin learning</w:t>
            </w:r>
            <w:r w:rsidR="00F329F6" w:rsidRPr="001B1F5F">
              <w:rPr>
                <w:rFonts w:ascii="Cambria" w:hAnsi="Cambria" w:cs="Cambria"/>
                <w:sz w:val="15"/>
                <w:szCs w:val="15"/>
              </w:rPr>
              <w:t xml:space="preserve"> </w:t>
            </w:r>
            <w:hyperlink r:id="rId15" w:history="1">
              <w:r w:rsidR="004A52B2" w:rsidRPr="001B1F5F">
                <w:rPr>
                  <w:rStyle w:val="Hyperlink"/>
                  <w:rFonts w:ascii="Cambria" w:hAnsi="Cambria" w:cs="Cambria"/>
                  <w:sz w:val="15"/>
                  <w:szCs w:val="15"/>
                </w:rPr>
                <w:t>OPGES</w:t>
              </w:r>
              <w:r w:rsidR="00F329F6" w:rsidRPr="001B1F5F">
                <w:rPr>
                  <w:rStyle w:val="Hyperlink"/>
                  <w:rFonts w:ascii="Cambria" w:hAnsi="Cambria" w:cs="Cambria"/>
                  <w:sz w:val="15"/>
                  <w:szCs w:val="15"/>
                </w:rPr>
                <w:t xml:space="preserve"> learning targets</w:t>
              </w:r>
            </w:hyperlink>
            <w:r w:rsidR="00B04D03" w:rsidRPr="001B1F5F">
              <w:rPr>
                <w:rFonts w:ascii="Cambria" w:hAnsi="Cambria" w:cs="Cambria"/>
                <w:color w:val="FF0000"/>
                <w:sz w:val="15"/>
                <w:szCs w:val="15"/>
              </w:rPr>
              <w:t xml:space="preserve"> </w:t>
            </w:r>
          </w:p>
          <w:p w:rsidR="00733D14" w:rsidRDefault="00F329F6" w:rsidP="00733D1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 w:cs="Cambria"/>
                <w:sz w:val="15"/>
                <w:szCs w:val="15"/>
              </w:rPr>
            </w:pPr>
            <w:r w:rsidRPr="001B1F5F">
              <w:rPr>
                <w:rFonts w:ascii="Cambria" w:hAnsi="Cambria" w:cs="Cambria"/>
                <w:sz w:val="15"/>
                <w:szCs w:val="15"/>
              </w:rPr>
              <w:t>to demonstrate mastery by August</w:t>
            </w:r>
          </w:p>
          <w:p w:rsidR="00A86812" w:rsidRPr="00A86812" w:rsidRDefault="00A86812" w:rsidP="00417B5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Theme="majorHAnsi" w:hAnsiTheme="majorHAnsi" w:cs="Cambria"/>
                <w:sz w:val="16"/>
                <w:szCs w:val="16"/>
              </w:rPr>
            </w:pPr>
            <w:r w:rsidRPr="00A86812">
              <w:rPr>
                <w:rFonts w:asciiTheme="majorHAnsi" w:hAnsiTheme="majorHAnsi" w:cs="Cambria"/>
                <w:sz w:val="16"/>
                <w:szCs w:val="16"/>
              </w:rPr>
              <w:t>Learn how EDS can be used to support OPGES</w:t>
            </w:r>
          </w:p>
          <w:p w:rsidR="005D6317" w:rsidRPr="00417B5C" w:rsidRDefault="005D6317" w:rsidP="00417B5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Cambria" w:hAnsi="Cambria" w:cs="Cambria"/>
                <w:sz w:val="15"/>
                <w:szCs w:val="15"/>
              </w:rPr>
            </w:pPr>
            <w:r w:rsidRPr="00A86812">
              <w:rPr>
                <w:rFonts w:asciiTheme="majorHAnsi" w:hAnsiTheme="majorHAnsi" w:cs="Cambria"/>
                <w:sz w:val="16"/>
                <w:szCs w:val="16"/>
              </w:rPr>
              <w:t>Attend appropriate</w:t>
            </w:r>
            <w:r w:rsidRPr="00417B5C">
              <w:rPr>
                <w:rFonts w:ascii="Cambria" w:hAnsi="Cambria" w:cs="Cambria"/>
                <w:sz w:val="15"/>
                <w:szCs w:val="15"/>
              </w:rPr>
              <w:t xml:space="preserve"> trainings required to implement OPGES pilot</w:t>
            </w:r>
            <w:r w:rsidR="005B67B1" w:rsidRPr="00417B5C">
              <w:rPr>
                <w:rFonts w:ascii="Cambria" w:hAnsi="Cambria" w:cs="Cambria"/>
                <w:sz w:val="15"/>
                <w:szCs w:val="15"/>
              </w:rPr>
              <w:t>. Refer to District timelines</w:t>
            </w:r>
            <w:r w:rsidR="00126939" w:rsidRPr="00417B5C">
              <w:rPr>
                <w:rFonts w:ascii="Cambria" w:hAnsi="Cambria" w:cs="Cambria"/>
                <w:sz w:val="15"/>
                <w:szCs w:val="15"/>
              </w:rPr>
              <w:t>.</w:t>
            </w:r>
          </w:p>
          <w:p w:rsidR="00D207E4" w:rsidRPr="00417B5C" w:rsidRDefault="00D207E4" w:rsidP="00417B5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Cambria" w:hAnsi="Cambria" w:cs="Cambria"/>
                <w:sz w:val="15"/>
                <w:szCs w:val="15"/>
              </w:rPr>
            </w:pPr>
            <w:r w:rsidRPr="00417B5C">
              <w:rPr>
                <w:rFonts w:ascii="Cambria" w:hAnsi="Cambria" w:cs="Cambria"/>
                <w:sz w:val="15"/>
                <w:szCs w:val="15"/>
              </w:rPr>
              <w:t>Complete training for Peer Observers</w:t>
            </w:r>
            <w:r w:rsidR="00C010A4" w:rsidRPr="00417B5C">
              <w:rPr>
                <w:rFonts w:ascii="Cambria" w:hAnsi="Cambria" w:cs="Cambria"/>
                <w:sz w:val="15"/>
                <w:szCs w:val="15"/>
              </w:rPr>
              <w:t>. Study</w:t>
            </w:r>
            <w:r w:rsidRPr="00417B5C">
              <w:rPr>
                <w:rFonts w:ascii="Cambria" w:hAnsi="Cambria" w:cs="Cambria"/>
                <w:sz w:val="15"/>
                <w:szCs w:val="15"/>
              </w:rPr>
              <w:t xml:space="preserve"> </w:t>
            </w:r>
            <w:hyperlink r:id="rId16" w:history="1">
              <w:r w:rsidRPr="00417B5C">
                <w:rPr>
                  <w:color w:val="0070C0"/>
                  <w:sz w:val="15"/>
                  <w:szCs w:val="15"/>
                  <w:u w:val="single"/>
                </w:rPr>
                <w:t>Specialist’s Framework</w:t>
              </w:r>
              <w:r w:rsidRPr="00417B5C">
                <w:rPr>
                  <w:sz w:val="15"/>
                  <w:szCs w:val="15"/>
                  <w:u w:val="single"/>
                </w:rPr>
                <w:t>s</w:t>
              </w:r>
            </w:hyperlink>
            <w:r w:rsidR="00C010A4" w:rsidRPr="00417B5C">
              <w:rPr>
                <w:rFonts w:ascii="Cambria" w:hAnsi="Cambria" w:cs="Cambria"/>
                <w:sz w:val="15"/>
                <w:szCs w:val="15"/>
              </w:rPr>
              <w:t xml:space="preserve"> to begin to understand the ‘Other Professionals’ responsibilities.</w:t>
            </w:r>
          </w:p>
          <w:p w:rsidR="005D6317" w:rsidRPr="009544E6" w:rsidRDefault="005D6317" w:rsidP="00F329F6">
            <w:pPr>
              <w:rPr>
                <w:rFonts w:ascii="Cambria" w:eastAsia="Times New Roman" w:hAnsi="Cambria" w:cs="Arial"/>
                <w:bCs/>
                <w:sz w:val="16"/>
                <w:szCs w:val="16"/>
              </w:rPr>
            </w:pPr>
          </w:p>
        </w:tc>
        <w:tc>
          <w:tcPr>
            <w:tcW w:w="37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33F87" w:rsidRPr="001B1F5F" w:rsidRDefault="005E0C28" w:rsidP="001B1F5F">
            <w:pPr>
              <w:pStyle w:val="ListParagraph"/>
              <w:spacing w:after="0" w:line="240" w:lineRule="auto"/>
              <w:ind w:left="360"/>
              <w:jc w:val="center"/>
              <w:rPr>
                <w:rFonts w:ascii="Cambria" w:eastAsia="Times New Roman" w:hAnsi="Cambria" w:cs="Arial"/>
                <w:b/>
                <w:bCs/>
                <w:color w:val="00B050"/>
                <w:sz w:val="18"/>
                <w:szCs w:val="18"/>
              </w:rPr>
            </w:pPr>
            <w:r w:rsidRPr="001B1F5F">
              <w:rPr>
                <w:rFonts w:ascii="Cambria" w:eastAsia="Times New Roman" w:hAnsi="Cambria" w:cs="Arial"/>
                <w:b/>
                <w:bCs/>
                <w:color w:val="00B050"/>
                <w:sz w:val="18"/>
                <w:szCs w:val="18"/>
              </w:rPr>
              <w:t xml:space="preserve">July </w:t>
            </w:r>
            <w:r w:rsidR="00B04D03" w:rsidRPr="001B1F5F">
              <w:rPr>
                <w:rFonts w:ascii="Cambria" w:eastAsia="Times New Roman" w:hAnsi="Cambria" w:cs="Arial"/>
                <w:b/>
                <w:bCs/>
                <w:color w:val="00B050"/>
                <w:sz w:val="18"/>
                <w:szCs w:val="18"/>
              </w:rPr>
              <w:t>2014</w:t>
            </w:r>
          </w:p>
          <w:p w:rsidR="00A86812" w:rsidRPr="00A86812" w:rsidRDefault="00A86812" w:rsidP="00A8681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Cambria" w:hAnsi="Cambria" w:cs="Cambria"/>
                <w:sz w:val="15"/>
                <w:szCs w:val="15"/>
              </w:rPr>
            </w:pPr>
            <w:r w:rsidRPr="00A86812">
              <w:rPr>
                <w:rFonts w:ascii="Cambria" w:hAnsi="Cambria" w:cs="Cambria"/>
                <w:sz w:val="15"/>
                <w:szCs w:val="15"/>
              </w:rPr>
              <w:t>Learn how EDS can be used to support OPGES</w:t>
            </w:r>
            <w:r w:rsidRPr="001A4D04">
              <w:rPr>
                <w:rFonts w:ascii="Cambria" w:hAnsi="Cambria" w:cs="Cambria"/>
                <w:sz w:val="15"/>
                <w:szCs w:val="15"/>
              </w:rPr>
              <w:t xml:space="preserve"> </w:t>
            </w:r>
          </w:p>
          <w:p w:rsidR="00837A80" w:rsidRPr="001A4D04" w:rsidRDefault="00A86812" w:rsidP="001A4D0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15"/>
                <w:szCs w:val="15"/>
              </w:rPr>
            </w:pPr>
            <w:r>
              <w:rPr>
                <w:rFonts w:ascii="Cambria" w:hAnsi="Cambria" w:cs="Cambria"/>
                <w:sz w:val="15"/>
                <w:szCs w:val="15"/>
              </w:rPr>
              <w:t xml:space="preserve">Identify </w:t>
            </w:r>
            <w:r w:rsidR="00837A80" w:rsidRPr="001A4D04">
              <w:rPr>
                <w:rFonts w:ascii="Cambria" w:hAnsi="Cambria" w:cs="Cambria"/>
                <w:sz w:val="15"/>
                <w:szCs w:val="15"/>
              </w:rPr>
              <w:t>Peer Observers</w:t>
            </w:r>
            <w:r w:rsidR="001B1F5F" w:rsidRPr="001A4D04">
              <w:rPr>
                <w:rFonts w:ascii="Cambria" w:hAnsi="Cambria" w:cs="Cambria"/>
                <w:sz w:val="15"/>
                <w:szCs w:val="15"/>
              </w:rPr>
              <w:t xml:space="preserve"> and</w:t>
            </w:r>
            <w:r w:rsidR="00837A80" w:rsidRPr="001A4D04">
              <w:rPr>
                <w:rFonts w:ascii="Cambria" w:hAnsi="Cambria" w:cs="Cambria"/>
                <w:sz w:val="15"/>
                <w:szCs w:val="15"/>
              </w:rPr>
              <w:t xml:space="preserve"> begin </w:t>
            </w:r>
            <w:r w:rsidR="00EB07F3" w:rsidRPr="001A4D04">
              <w:rPr>
                <w:rFonts w:ascii="Cambria" w:hAnsi="Cambria" w:cs="Cambria"/>
                <w:sz w:val="15"/>
                <w:szCs w:val="15"/>
              </w:rPr>
              <w:fldChar w:fldCharType="begin"/>
            </w:r>
            <w:r w:rsidR="001B1F5F" w:rsidRPr="001A4D04">
              <w:rPr>
                <w:rFonts w:ascii="Cambria" w:hAnsi="Cambria" w:cs="Cambria"/>
                <w:sz w:val="15"/>
                <w:szCs w:val="15"/>
              </w:rPr>
              <w:instrText>HYPERLINK "http://education.ky.gov/teachers/PGES/otherpages/Pages/OPGES-Peer-Observation.aspx"</w:instrText>
            </w:r>
            <w:r w:rsidR="00EB07F3" w:rsidRPr="001A4D04">
              <w:rPr>
                <w:rFonts w:ascii="Cambria" w:hAnsi="Cambria" w:cs="Cambria"/>
                <w:sz w:val="15"/>
                <w:szCs w:val="15"/>
              </w:rPr>
              <w:fldChar w:fldCharType="separate"/>
            </w:r>
            <w:r w:rsidR="00837A80" w:rsidRPr="001A4D04">
              <w:rPr>
                <w:sz w:val="15"/>
                <w:szCs w:val="15"/>
              </w:rPr>
              <w:t>online training</w:t>
            </w:r>
            <w:r w:rsidR="001B1F5F" w:rsidRPr="001A4D04">
              <w:rPr>
                <w:sz w:val="15"/>
                <w:szCs w:val="15"/>
              </w:rPr>
              <w:t xml:space="preserve"> </w:t>
            </w:r>
            <w:r w:rsidR="00EB07F3" w:rsidRPr="001A4D04">
              <w:rPr>
                <w:sz w:val="15"/>
                <w:szCs w:val="15"/>
              </w:rPr>
              <w:t>M</w:t>
            </w:r>
            <w:r w:rsidR="00837A80" w:rsidRPr="001A4D04">
              <w:rPr>
                <w:sz w:val="15"/>
                <w:szCs w:val="15"/>
              </w:rPr>
              <w:t>odule</w:t>
            </w:r>
            <w:r w:rsidR="00EB07F3" w:rsidRPr="001A4D04">
              <w:rPr>
                <w:sz w:val="15"/>
                <w:szCs w:val="15"/>
              </w:rPr>
              <w:t xml:space="preserve"> –</w:t>
            </w:r>
            <w:r w:rsidR="000F73F3" w:rsidRPr="000F73F3">
              <w:rPr>
                <w:color w:val="0070C0"/>
                <w:sz w:val="15"/>
                <w:szCs w:val="15"/>
                <w:u w:val="single"/>
              </w:rPr>
              <w:t xml:space="preserve"> Professional Learning for Peer O</w:t>
            </w:r>
            <w:r w:rsidR="00EB07F3" w:rsidRPr="000F73F3">
              <w:rPr>
                <w:color w:val="0070C0"/>
                <w:sz w:val="15"/>
                <w:szCs w:val="15"/>
                <w:u w:val="single"/>
              </w:rPr>
              <w:t>bservers.</w:t>
            </w:r>
          </w:p>
          <w:p w:rsidR="001B1F5F" w:rsidRPr="001E6E52" w:rsidRDefault="00EB07F3" w:rsidP="001A4D0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 w:cs="Cambria"/>
                <w:sz w:val="15"/>
                <w:szCs w:val="15"/>
              </w:rPr>
            </w:pPr>
            <w:r w:rsidRPr="001A4D04">
              <w:rPr>
                <w:rFonts w:ascii="Cambria" w:hAnsi="Cambria" w:cs="Cambria"/>
                <w:sz w:val="15"/>
                <w:szCs w:val="15"/>
              </w:rPr>
              <w:fldChar w:fldCharType="end"/>
            </w:r>
            <w:r w:rsidR="001B1F5F" w:rsidRPr="00010169">
              <w:rPr>
                <w:rFonts w:ascii="Cambria" w:hAnsi="Cambria" w:cs="Cambria"/>
                <w:sz w:val="15"/>
                <w:szCs w:val="15"/>
              </w:rPr>
              <w:t xml:space="preserve">Begin to explore </w:t>
            </w:r>
            <w:hyperlink r:id="rId17" w:history="1">
              <w:r w:rsidR="001B1F5F" w:rsidRPr="000F73F3">
                <w:rPr>
                  <w:rFonts w:ascii="Cambria" w:hAnsi="Cambria" w:cs="Cambria"/>
                  <w:color w:val="0070C0"/>
                  <w:sz w:val="15"/>
                  <w:szCs w:val="15"/>
                  <w:u w:val="single"/>
                </w:rPr>
                <w:t>the Yearlong Implementation Resources</w:t>
              </w:r>
            </w:hyperlink>
            <w:r w:rsidR="001B1F5F" w:rsidRPr="000F73F3">
              <w:rPr>
                <w:rFonts w:ascii="Cambria" w:hAnsi="Cambria" w:cs="Cambria"/>
                <w:color w:val="0070C0"/>
                <w:sz w:val="15"/>
                <w:szCs w:val="15"/>
                <w:u w:val="single"/>
              </w:rPr>
              <w:t xml:space="preserve"> </w:t>
            </w:r>
            <w:r w:rsidR="001B1F5F" w:rsidRPr="00010169">
              <w:rPr>
                <w:rFonts w:ascii="Cambria" w:hAnsi="Cambria" w:cs="Cambria"/>
                <w:sz w:val="15"/>
                <w:szCs w:val="15"/>
              </w:rPr>
              <w:t>to determine system timelines.</w:t>
            </w:r>
          </w:p>
          <w:p w:rsidR="000D5852" w:rsidRPr="001A4D04" w:rsidRDefault="00837A80" w:rsidP="00010169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42"/>
              <w:rPr>
                <w:rStyle w:val="Hyperlink"/>
                <w:rFonts w:ascii="Cambria" w:hAnsi="Cambria" w:cs="Cambria"/>
                <w:color w:val="auto"/>
                <w:sz w:val="15"/>
                <w:szCs w:val="15"/>
                <w:u w:val="none"/>
              </w:rPr>
            </w:pPr>
            <w:r w:rsidRPr="001A4D04">
              <w:rPr>
                <w:rFonts w:ascii="Cambria" w:hAnsi="Cambria" w:cs="Cambria"/>
                <w:sz w:val="15"/>
                <w:szCs w:val="15"/>
              </w:rPr>
              <w:t xml:space="preserve">Continue to learn </w:t>
            </w:r>
            <w:r w:rsidR="004A52B2" w:rsidRPr="001A4D04">
              <w:rPr>
                <w:rFonts w:ascii="Cambria" w:hAnsi="Cambria" w:cs="Cambria"/>
                <w:sz w:val="15"/>
                <w:szCs w:val="15"/>
              </w:rPr>
              <w:t>OPGES</w:t>
            </w:r>
            <w:r w:rsidRPr="001A4D04">
              <w:rPr>
                <w:rFonts w:ascii="Cambria" w:hAnsi="Cambria" w:cs="Cambria"/>
                <w:sz w:val="15"/>
                <w:szCs w:val="15"/>
              </w:rPr>
              <w:t xml:space="preserve"> via CIITS leading to</w:t>
            </w:r>
            <w:r w:rsidR="001E6E52" w:rsidRPr="001A4D04">
              <w:rPr>
                <w:rFonts w:ascii="Cambria" w:hAnsi="Cambria" w:cs="Cambria"/>
                <w:sz w:val="15"/>
                <w:szCs w:val="15"/>
              </w:rPr>
              <w:t xml:space="preserve"> </w:t>
            </w:r>
            <w:r w:rsidRPr="001A4D04">
              <w:rPr>
                <w:rFonts w:ascii="Cambria" w:hAnsi="Cambria" w:cs="Cambria"/>
                <w:sz w:val="15"/>
                <w:szCs w:val="15"/>
              </w:rPr>
              <w:t xml:space="preserve">demonstrated </w:t>
            </w:r>
            <w:hyperlink r:id="rId18" w:history="1">
              <w:r w:rsidRPr="001A4D04">
                <w:rPr>
                  <w:sz w:val="15"/>
                  <w:szCs w:val="15"/>
                </w:rPr>
                <w:t>mastery of</w:t>
              </w:r>
              <w:r w:rsidRPr="008809F5">
                <w:rPr>
                  <w:sz w:val="15"/>
                  <w:szCs w:val="15"/>
                  <w:u w:val="single"/>
                </w:rPr>
                <w:t xml:space="preserve"> </w:t>
              </w:r>
              <w:hyperlink r:id="rId19" w:history="1">
                <w:r w:rsidR="00A23BE0" w:rsidRPr="001B1F5F">
                  <w:rPr>
                    <w:rStyle w:val="Hyperlink"/>
                    <w:rFonts w:ascii="Cambria" w:hAnsi="Cambria" w:cs="Cambria"/>
                    <w:sz w:val="15"/>
                    <w:szCs w:val="15"/>
                  </w:rPr>
                  <w:t>OPGES learning targets</w:t>
                </w:r>
              </w:hyperlink>
              <w:r w:rsidR="00A23BE0" w:rsidRPr="001B1F5F">
                <w:rPr>
                  <w:rFonts w:ascii="Cambria" w:hAnsi="Cambria" w:cs="Cambria"/>
                  <w:color w:val="FF0000"/>
                  <w:sz w:val="15"/>
                  <w:szCs w:val="15"/>
                </w:rPr>
                <w:t xml:space="preserve"> </w:t>
              </w:r>
            </w:hyperlink>
            <w:r w:rsidR="004A52B2" w:rsidRPr="001A4D04">
              <w:rPr>
                <w:rStyle w:val="Hyperlink"/>
                <w:rFonts w:ascii="Cambria" w:hAnsi="Cambria" w:cs="Cambria"/>
                <w:sz w:val="15"/>
                <w:szCs w:val="15"/>
              </w:rPr>
              <w:t xml:space="preserve"> </w:t>
            </w:r>
          </w:p>
          <w:p w:rsidR="001E6E52" w:rsidRDefault="005D6317" w:rsidP="001A4D04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Cambria" w:hAnsi="Cambria" w:cs="Cambria"/>
                <w:sz w:val="15"/>
                <w:szCs w:val="15"/>
              </w:rPr>
            </w:pPr>
            <w:r w:rsidRPr="001E6E52">
              <w:rPr>
                <w:rFonts w:ascii="Cambria" w:hAnsi="Cambria" w:cs="Cambria"/>
                <w:sz w:val="15"/>
                <w:szCs w:val="15"/>
              </w:rPr>
              <w:t>Attend appropriate trainings required to implement OPGES pilot</w:t>
            </w:r>
            <w:r w:rsidR="00126939" w:rsidRPr="001E6E52">
              <w:rPr>
                <w:rFonts w:ascii="Cambria" w:hAnsi="Cambria" w:cs="Cambria"/>
                <w:sz w:val="15"/>
                <w:szCs w:val="15"/>
              </w:rPr>
              <w:t>. Refer to District timelines.</w:t>
            </w:r>
          </w:p>
          <w:p w:rsidR="005D6317" w:rsidRPr="000F73F3" w:rsidRDefault="00C010A4" w:rsidP="000F73F3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Cambria" w:hAnsi="Cambria" w:cs="Cambria"/>
                <w:sz w:val="15"/>
                <w:szCs w:val="15"/>
              </w:rPr>
            </w:pPr>
            <w:r w:rsidRPr="001A4D04">
              <w:rPr>
                <w:rFonts w:ascii="Cambria" w:hAnsi="Cambria" w:cs="Cambria"/>
                <w:sz w:val="15"/>
                <w:szCs w:val="15"/>
              </w:rPr>
              <w:t xml:space="preserve">Complete training for Peer Observers. Study </w:t>
            </w:r>
            <w:hyperlink r:id="rId20" w:history="1">
              <w:r w:rsidRPr="000F73F3">
                <w:rPr>
                  <w:color w:val="0070C0"/>
                  <w:sz w:val="15"/>
                  <w:szCs w:val="15"/>
                  <w:u w:val="single"/>
                </w:rPr>
                <w:t>Specialist’s Frameworks</w:t>
              </w:r>
            </w:hyperlink>
            <w:r w:rsidRPr="001A4D04">
              <w:rPr>
                <w:rFonts w:ascii="Cambria" w:hAnsi="Cambria" w:cs="Cambria"/>
                <w:sz w:val="15"/>
                <w:szCs w:val="15"/>
              </w:rPr>
              <w:t xml:space="preserve"> to begin to understand the ‘Other Professionals’ responsibilities.</w:t>
            </w:r>
          </w:p>
        </w:tc>
        <w:tc>
          <w:tcPr>
            <w:tcW w:w="36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33F87" w:rsidRPr="001B1F5F" w:rsidRDefault="005E0C28" w:rsidP="001B1F5F">
            <w:pPr>
              <w:pStyle w:val="ListParagraph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B050"/>
                <w:sz w:val="18"/>
                <w:szCs w:val="18"/>
              </w:rPr>
            </w:pPr>
            <w:r w:rsidRPr="001B1F5F">
              <w:rPr>
                <w:rFonts w:ascii="Cambria" w:eastAsia="Times New Roman" w:hAnsi="Cambria" w:cs="Arial"/>
                <w:b/>
                <w:bCs/>
                <w:color w:val="00B050"/>
                <w:sz w:val="18"/>
                <w:szCs w:val="18"/>
              </w:rPr>
              <w:t xml:space="preserve">August </w:t>
            </w:r>
            <w:r w:rsidR="00B04D03" w:rsidRPr="001B1F5F">
              <w:rPr>
                <w:rFonts w:ascii="Cambria" w:eastAsia="Times New Roman" w:hAnsi="Cambria" w:cs="Arial"/>
                <w:b/>
                <w:bCs/>
                <w:color w:val="00B050"/>
                <w:sz w:val="18"/>
                <w:szCs w:val="18"/>
              </w:rPr>
              <w:t>2014</w:t>
            </w:r>
          </w:p>
          <w:p w:rsidR="00837A80" w:rsidRPr="001B1F5F" w:rsidRDefault="00837A80" w:rsidP="001B1F5F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5"/>
                <w:szCs w:val="15"/>
              </w:rPr>
            </w:pPr>
            <w:r w:rsidRPr="001B1F5F">
              <w:rPr>
                <w:rFonts w:ascii="Cambria" w:hAnsi="Cambria" w:cs="Cambria"/>
                <w:sz w:val="15"/>
                <w:szCs w:val="15"/>
              </w:rPr>
              <w:t>Collaborate with principals, peers and peer</w:t>
            </w:r>
          </w:p>
          <w:p w:rsidR="00837A80" w:rsidRPr="001B1F5F" w:rsidRDefault="00837A80" w:rsidP="001B1F5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 w:cs="Cambria"/>
                <w:sz w:val="15"/>
                <w:szCs w:val="15"/>
              </w:rPr>
            </w:pPr>
            <w:r w:rsidRPr="001B1F5F">
              <w:rPr>
                <w:rFonts w:ascii="Cambria" w:hAnsi="Cambria" w:cs="Cambria"/>
                <w:sz w:val="15"/>
                <w:szCs w:val="15"/>
              </w:rPr>
              <w:t xml:space="preserve">observers to implement and support </w:t>
            </w:r>
          </w:p>
          <w:p w:rsidR="00C010A4" w:rsidRDefault="00837A80" w:rsidP="000F73F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 w:cs="Cambria"/>
                <w:sz w:val="15"/>
                <w:szCs w:val="15"/>
              </w:rPr>
            </w:pPr>
            <w:r w:rsidRPr="001B1F5F">
              <w:rPr>
                <w:rFonts w:ascii="Cambria" w:hAnsi="Cambria" w:cs="Cambria"/>
                <w:sz w:val="15"/>
                <w:szCs w:val="15"/>
              </w:rPr>
              <w:t>effectiveness</w:t>
            </w:r>
          </w:p>
          <w:p w:rsidR="00C010A4" w:rsidRDefault="00837A80" w:rsidP="00C010A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5"/>
                <w:szCs w:val="15"/>
              </w:rPr>
            </w:pPr>
            <w:r w:rsidRPr="001B1F5F">
              <w:rPr>
                <w:rFonts w:ascii="Cambria" w:hAnsi="Cambria" w:cs="Cambria"/>
                <w:sz w:val="15"/>
                <w:szCs w:val="15"/>
              </w:rPr>
              <w:t xml:space="preserve">Demonstrate mastery of </w:t>
            </w:r>
            <w:hyperlink r:id="rId21" w:history="1">
              <w:r w:rsidR="00A23BE0" w:rsidRPr="001B1F5F">
                <w:rPr>
                  <w:rStyle w:val="Hyperlink"/>
                  <w:rFonts w:ascii="Cambria" w:hAnsi="Cambria" w:cs="Cambria"/>
                  <w:sz w:val="15"/>
                  <w:szCs w:val="15"/>
                </w:rPr>
                <w:t>OPGES learning targets</w:t>
              </w:r>
            </w:hyperlink>
            <w:r w:rsidR="00A23BE0" w:rsidRPr="001B1F5F">
              <w:rPr>
                <w:rFonts w:ascii="Cambria" w:hAnsi="Cambria" w:cs="Cambria"/>
                <w:color w:val="FF0000"/>
                <w:sz w:val="15"/>
                <w:szCs w:val="15"/>
              </w:rPr>
              <w:t xml:space="preserve"> </w:t>
            </w:r>
          </w:p>
          <w:p w:rsidR="008809F5" w:rsidRPr="000F73F3" w:rsidRDefault="008809F5" w:rsidP="00C010A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5"/>
                <w:szCs w:val="15"/>
              </w:rPr>
            </w:pPr>
            <w:r>
              <w:rPr>
                <w:rFonts w:ascii="Cambria" w:hAnsi="Cambria" w:cs="Cambria"/>
                <w:sz w:val="15"/>
                <w:szCs w:val="15"/>
              </w:rPr>
              <w:t xml:space="preserve">Complete </w:t>
            </w:r>
            <w:hyperlink r:id="rId22" w:history="1">
              <w:r w:rsidRPr="008809F5">
                <w:rPr>
                  <w:rStyle w:val="Hyperlink"/>
                  <w:rFonts w:ascii="Cambria" w:hAnsi="Cambria" w:cs="Cambria"/>
                  <w:sz w:val="15"/>
                  <w:szCs w:val="15"/>
                </w:rPr>
                <w:t>Initial self reflection</w:t>
              </w:r>
            </w:hyperlink>
            <w:r>
              <w:rPr>
                <w:rFonts w:ascii="Cambria" w:hAnsi="Cambria" w:cs="Cambria"/>
                <w:sz w:val="15"/>
                <w:szCs w:val="15"/>
              </w:rPr>
              <w:t xml:space="preserve"> to prepare for writing </w:t>
            </w:r>
            <w:hyperlink r:id="rId23" w:history="1">
              <w:r w:rsidRPr="008809F5">
                <w:rPr>
                  <w:rStyle w:val="Hyperlink"/>
                  <w:rFonts w:ascii="Cambria" w:hAnsi="Cambria" w:cs="Cambria"/>
                  <w:sz w:val="15"/>
                  <w:szCs w:val="15"/>
                </w:rPr>
                <w:t>professional growth goals</w:t>
              </w:r>
            </w:hyperlink>
            <w:r>
              <w:rPr>
                <w:rFonts w:ascii="Cambria" w:hAnsi="Cambria" w:cs="Cambria"/>
                <w:sz w:val="15"/>
                <w:szCs w:val="15"/>
              </w:rPr>
              <w:t>.</w:t>
            </w:r>
          </w:p>
          <w:p w:rsidR="00837A80" w:rsidRPr="001B1F5F" w:rsidRDefault="00837A80" w:rsidP="001B1F5F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5"/>
                <w:szCs w:val="15"/>
              </w:rPr>
            </w:pPr>
            <w:r w:rsidRPr="001B1F5F">
              <w:rPr>
                <w:rFonts w:ascii="Cambria" w:hAnsi="Cambria" w:cs="Cambria"/>
                <w:sz w:val="15"/>
                <w:szCs w:val="15"/>
              </w:rPr>
              <w:t xml:space="preserve">Explore </w:t>
            </w:r>
            <w:hyperlink r:id="rId24" w:history="1">
              <w:r w:rsidRPr="001B1F5F">
                <w:rPr>
                  <w:rStyle w:val="Hyperlink"/>
                  <w:rFonts w:ascii="Cambria" w:hAnsi="Cambria" w:cs="Cambria"/>
                  <w:sz w:val="15"/>
                  <w:szCs w:val="15"/>
                </w:rPr>
                <w:t>CIITS</w:t>
              </w:r>
            </w:hyperlink>
            <w:r w:rsidRPr="001B1F5F">
              <w:rPr>
                <w:rFonts w:ascii="Cambria" w:hAnsi="Cambria" w:cs="Cambria"/>
                <w:sz w:val="15"/>
                <w:szCs w:val="15"/>
              </w:rPr>
              <w:t xml:space="preserve"> for the variety of PL resources</w:t>
            </w:r>
          </w:p>
          <w:p w:rsidR="00C010A4" w:rsidRPr="000F73F3" w:rsidRDefault="00837A80" w:rsidP="000F73F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 w:cs="Cambria"/>
                <w:sz w:val="15"/>
                <w:szCs w:val="15"/>
              </w:rPr>
            </w:pPr>
            <w:r w:rsidRPr="001B1F5F">
              <w:rPr>
                <w:rFonts w:ascii="Cambria" w:hAnsi="Cambria" w:cs="Cambria"/>
                <w:sz w:val="15"/>
                <w:szCs w:val="15"/>
              </w:rPr>
              <w:t>(PD360, Lync, and district resources)</w:t>
            </w:r>
            <w:r w:rsidR="00EB07F3" w:rsidRPr="001B1F5F">
              <w:rPr>
                <w:rFonts w:ascii="Cambria" w:hAnsi="Cambria" w:cs="Cambria"/>
                <w:sz w:val="15"/>
                <w:szCs w:val="15"/>
              </w:rPr>
              <w:t xml:space="preserve"> </w:t>
            </w:r>
          </w:p>
          <w:p w:rsidR="00C010A4" w:rsidRPr="000F73F3" w:rsidRDefault="00592114" w:rsidP="00C010A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5"/>
                <w:szCs w:val="15"/>
              </w:rPr>
            </w:pPr>
            <w:r w:rsidRPr="001B1F5F">
              <w:rPr>
                <w:rFonts w:ascii="Cambria" w:hAnsi="Cambria" w:cs="Cambria"/>
                <w:sz w:val="15"/>
                <w:szCs w:val="15"/>
              </w:rPr>
              <w:t>Create and/or register</w:t>
            </w:r>
            <w:r w:rsidR="00837A80" w:rsidRPr="001B1F5F">
              <w:rPr>
                <w:rFonts w:ascii="Cambria" w:hAnsi="Cambria" w:cs="Cambria"/>
                <w:sz w:val="15"/>
                <w:szCs w:val="15"/>
              </w:rPr>
              <w:t xml:space="preserve"> for and monitor your PL </w:t>
            </w:r>
            <w:r w:rsidR="00C010A4" w:rsidRPr="001B1F5F">
              <w:rPr>
                <w:rFonts w:ascii="Cambria" w:hAnsi="Cambria" w:cs="Cambria"/>
                <w:sz w:val="15"/>
                <w:szCs w:val="15"/>
              </w:rPr>
              <w:t xml:space="preserve">  </w:t>
            </w:r>
            <w:r w:rsidR="00837A80" w:rsidRPr="001B1F5F">
              <w:rPr>
                <w:rFonts w:ascii="Cambria" w:hAnsi="Cambria" w:cs="Cambria"/>
                <w:sz w:val="15"/>
                <w:szCs w:val="15"/>
              </w:rPr>
              <w:t>experiences via EDS</w:t>
            </w:r>
          </w:p>
          <w:p w:rsidR="00A86812" w:rsidRDefault="00A86812" w:rsidP="001B1F5F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5"/>
                <w:szCs w:val="15"/>
              </w:rPr>
            </w:pPr>
            <w:r w:rsidRPr="00A86812">
              <w:rPr>
                <w:rFonts w:ascii="Cambria" w:hAnsi="Cambria" w:cs="Cambria"/>
                <w:sz w:val="15"/>
                <w:szCs w:val="15"/>
              </w:rPr>
              <w:t>Learn how EDS can be used to support OPGES</w:t>
            </w:r>
            <w:r>
              <w:rPr>
                <w:rFonts w:ascii="Cambria" w:hAnsi="Cambria" w:cs="Cambria"/>
                <w:sz w:val="15"/>
                <w:szCs w:val="15"/>
              </w:rPr>
              <w:t xml:space="preserve"> </w:t>
            </w:r>
          </w:p>
          <w:p w:rsidR="001B1F5F" w:rsidRPr="001B1F5F" w:rsidRDefault="001B1F5F" w:rsidP="001B1F5F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5"/>
                <w:szCs w:val="15"/>
              </w:rPr>
            </w:pPr>
            <w:r>
              <w:rPr>
                <w:rFonts w:ascii="Cambria" w:hAnsi="Cambria" w:cs="Cambria"/>
                <w:sz w:val="15"/>
                <w:szCs w:val="15"/>
              </w:rPr>
              <w:t>Begin to a</w:t>
            </w:r>
            <w:r w:rsidRPr="001B1F5F">
              <w:rPr>
                <w:rFonts w:ascii="Cambria" w:hAnsi="Cambria" w:cs="Cambria"/>
                <w:sz w:val="15"/>
                <w:szCs w:val="15"/>
              </w:rPr>
              <w:t>nalyze student assessment data to establish</w:t>
            </w:r>
            <w:r>
              <w:rPr>
                <w:rFonts w:ascii="Cambria" w:hAnsi="Cambria" w:cs="Cambria"/>
                <w:sz w:val="15"/>
                <w:szCs w:val="15"/>
              </w:rPr>
              <w:t xml:space="preserve"> </w:t>
            </w:r>
            <w:r w:rsidRPr="001B1F5F">
              <w:rPr>
                <w:rFonts w:ascii="Cambria" w:hAnsi="Cambria" w:cs="Cambria"/>
                <w:sz w:val="15"/>
                <w:szCs w:val="15"/>
              </w:rPr>
              <w:t xml:space="preserve">baseline for the development of the </w:t>
            </w:r>
            <w:hyperlink r:id="rId25" w:history="1">
              <w:r w:rsidRPr="001B1F5F">
                <w:rPr>
                  <w:rStyle w:val="Hyperlink"/>
                  <w:rFonts w:ascii="Cambria" w:hAnsi="Cambria" w:cs="Cambria"/>
                  <w:sz w:val="15"/>
                  <w:szCs w:val="15"/>
                </w:rPr>
                <w:t>SGG.</w:t>
              </w:r>
            </w:hyperlink>
            <w:r w:rsidR="006463A7">
              <w:rPr>
                <w:rFonts w:ascii="Cambria" w:hAnsi="Cambria" w:cs="Cambria"/>
                <w:sz w:val="15"/>
                <w:szCs w:val="15"/>
              </w:rPr>
              <w:t xml:space="preserve"> </w:t>
            </w:r>
            <w:r w:rsidRPr="001B1F5F">
              <w:rPr>
                <w:rStyle w:val="Hyperlink"/>
                <w:rFonts w:ascii="Cambria" w:hAnsi="Cambria" w:cs="Cambria"/>
                <w:color w:val="auto"/>
                <w:sz w:val="15"/>
                <w:szCs w:val="15"/>
                <w:u w:val="none"/>
              </w:rPr>
              <w:t xml:space="preserve">Refer to </w:t>
            </w:r>
            <w:r w:rsidR="00034405">
              <w:rPr>
                <w:rStyle w:val="Hyperlink"/>
                <w:rFonts w:ascii="Cambria" w:hAnsi="Cambria" w:cs="Cambria"/>
                <w:color w:val="auto"/>
                <w:sz w:val="15"/>
                <w:szCs w:val="15"/>
                <w:u w:val="none"/>
              </w:rPr>
              <w:t>d</w:t>
            </w:r>
            <w:r w:rsidRPr="001B1F5F">
              <w:rPr>
                <w:rStyle w:val="Hyperlink"/>
                <w:rFonts w:ascii="Cambria" w:hAnsi="Cambria" w:cs="Cambria"/>
                <w:color w:val="auto"/>
                <w:sz w:val="15"/>
                <w:szCs w:val="15"/>
                <w:u w:val="none"/>
              </w:rPr>
              <w:t>istrict CEP</w:t>
            </w:r>
            <w:r w:rsidR="00747F86">
              <w:rPr>
                <w:rStyle w:val="Hyperlink"/>
                <w:rFonts w:ascii="Cambria" w:hAnsi="Cambria" w:cs="Cambria"/>
                <w:color w:val="auto"/>
                <w:sz w:val="15"/>
                <w:szCs w:val="15"/>
                <w:u w:val="none"/>
              </w:rPr>
              <w:t xml:space="preserve"> for SGG due date.</w:t>
            </w:r>
          </w:p>
          <w:p w:rsidR="001B1F5F" w:rsidRPr="001B1F5F" w:rsidRDefault="001B1F5F" w:rsidP="001B1F5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Arial"/>
                <w:bCs/>
                <w:sz w:val="16"/>
                <w:szCs w:val="16"/>
              </w:rPr>
            </w:pPr>
          </w:p>
        </w:tc>
      </w:tr>
      <w:tr w:rsidR="00033F87" w:rsidRPr="00033F87" w:rsidTr="003231E9">
        <w:trPr>
          <w:cantSplit/>
          <w:trHeight w:val="57"/>
        </w:trPr>
        <w:tc>
          <w:tcPr>
            <w:tcW w:w="37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33F87" w:rsidRPr="00033F87" w:rsidRDefault="00033F87" w:rsidP="00033F87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</w:p>
        </w:tc>
        <w:tc>
          <w:tcPr>
            <w:tcW w:w="37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33F87" w:rsidRPr="00D17F2C" w:rsidRDefault="00033F87" w:rsidP="00D17F2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</w:p>
        </w:tc>
        <w:tc>
          <w:tcPr>
            <w:tcW w:w="36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33F87" w:rsidRPr="00D17F2C" w:rsidRDefault="00033F87" w:rsidP="00D17F2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</w:p>
        </w:tc>
      </w:tr>
      <w:tr w:rsidR="00033F87" w:rsidRPr="00033F87" w:rsidTr="003231E9">
        <w:trPr>
          <w:cantSplit/>
          <w:trHeight w:val="240"/>
        </w:trPr>
        <w:tc>
          <w:tcPr>
            <w:tcW w:w="37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C4A6B" w:rsidRPr="00AA6946" w:rsidRDefault="00EB353F" w:rsidP="00BE7A5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Arial"/>
                <w:b/>
                <w:bCs/>
                <w:color w:val="00B050"/>
                <w:sz w:val="18"/>
                <w:szCs w:val="18"/>
              </w:rPr>
            </w:pPr>
            <w:r w:rsidRPr="00AA6946">
              <w:rPr>
                <w:rFonts w:ascii="Cambria" w:eastAsia="Times New Roman" w:hAnsi="Cambria" w:cs="Arial"/>
                <w:b/>
                <w:bCs/>
                <w:color w:val="00B050"/>
                <w:sz w:val="18"/>
                <w:szCs w:val="18"/>
              </w:rPr>
              <w:t xml:space="preserve">September </w:t>
            </w:r>
            <w:r w:rsidR="00B04D03">
              <w:rPr>
                <w:rFonts w:ascii="Cambria" w:eastAsia="Times New Roman" w:hAnsi="Cambria" w:cs="Arial"/>
                <w:b/>
                <w:bCs/>
                <w:color w:val="00B050"/>
                <w:sz w:val="18"/>
                <w:szCs w:val="18"/>
              </w:rPr>
              <w:t>2014</w:t>
            </w:r>
          </w:p>
        </w:tc>
        <w:tc>
          <w:tcPr>
            <w:tcW w:w="37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03D2E" w:rsidRPr="00033F87" w:rsidRDefault="00C03D2E" w:rsidP="003231E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</w:rPr>
            </w:pPr>
            <w:r w:rsidRPr="00925528">
              <w:rPr>
                <w:rFonts w:ascii="Cambria" w:eastAsia="Times New Roman" w:hAnsi="Cambria" w:cs="Arial"/>
                <w:b/>
                <w:bCs/>
                <w:color w:val="00B050"/>
                <w:sz w:val="20"/>
                <w:szCs w:val="20"/>
              </w:rPr>
              <w:t xml:space="preserve">October </w:t>
            </w:r>
            <w:r w:rsidR="00B04D03">
              <w:rPr>
                <w:rFonts w:ascii="Cambria" w:eastAsia="Times New Roman" w:hAnsi="Cambria" w:cs="Arial"/>
                <w:b/>
                <w:bCs/>
                <w:color w:val="00B050"/>
                <w:sz w:val="20"/>
                <w:szCs w:val="20"/>
              </w:rPr>
              <w:t>2014</w:t>
            </w:r>
          </w:p>
        </w:tc>
        <w:tc>
          <w:tcPr>
            <w:tcW w:w="36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03D2E" w:rsidRPr="003231E9" w:rsidRDefault="00226A23" w:rsidP="003231E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B050"/>
                <w:sz w:val="20"/>
                <w:szCs w:val="20"/>
              </w:rPr>
            </w:pPr>
            <w:r w:rsidRPr="00925528">
              <w:rPr>
                <w:rFonts w:ascii="Cambria" w:eastAsia="Times New Roman" w:hAnsi="Cambria" w:cs="Arial"/>
                <w:b/>
                <w:bCs/>
                <w:color w:val="00B050"/>
                <w:sz w:val="20"/>
                <w:szCs w:val="20"/>
              </w:rPr>
              <w:t xml:space="preserve">November </w:t>
            </w:r>
            <w:r w:rsidR="00B04D03">
              <w:rPr>
                <w:rFonts w:ascii="Cambria" w:eastAsia="Times New Roman" w:hAnsi="Cambria" w:cs="Arial"/>
                <w:b/>
                <w:bCs/>
                <w:color w:val="00B050"/>
                <w:sz w:val="20"/>
                <w:szCs w:val="20"/>
              </w:rPr>
              <w:t>2014</w:t>
            </w:r>
          </w:p>
        </w:tc>
      </w:tr>
      <w:tr w:rsidR="00033F87" w:rsidRPr="00033F87" w:rsidTr="003231E9">
        <w:trPr>
          <w:cantSplit/>
          <w:trHeight w:val="1974"/>
        </w:trPr>
        <w:tc>
          <w:tcPr>
            <w:tcW w:w="3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405" w:rsidRPr="009B0442" w:rsidRDefault="00747F86" w:rsidP="009B044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15"/>
                <w:szCs w:val="15"/>
              </w:rPr>
            </w:pPr>
            <w:r w:rsidRPr="009B0442">
              <w:rPr>
                <w:rFonts w:ascii="Cambria" w:hAnsi="Cambria" w:cs="Cambria"/>
                <w:sz w:val="15"/>
                <w:szCs w:val="15"/>
              </w:rPr>
              <w:t xml:space="preserve">Begin to analyze student assessment data to establish baseline for the development of the </w:t>
            </w:r>
            <w:hyperlink r:id="rId26" w:history="1">
              <w:r w:rsidRPr="009B0442">
                <w:rPr>
                  <w:sz w:val="15"/>
                  <w:szCs w:val="15"/>
                </w:rPr>
                <w:t>SGG.</w:t>
              </w:r>
            </w:hyperlink>
            <w:r w:rsidRPr="009B0442">
              <w:rPr>
                <w:sz w:val="15"/>
                <w:szCs w:val="15"/>
              </w:rPr>
              <w:t xml:space="preserve">  Refer to District CEP for SGG due date.</w:t>
            </w:r>
          </w:p>
          <w:p w:rsidR="00034405" w:rsidRPr="009B0442" w:rsidRDefault="00034405" w:rsidP="009B044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15"/>
                <w:szCs w:val="15"/>
              </w:rPr>
            </w:pPr>
            <w:r w:rsidRPr="009B0442">
              <w:rPr>
                <w:sz w:val="15"/>
                <w:szCs w:val="15"/>
              </w:rPr>
              <w:t>Explore content area Enduring skills/ standards to identify area of need for SGG.</w:t>
            </w:r>
          </w:p>
          <w:p w:rsidR="00EA55E3" w:rsidRPr="009B0442" w:rsidRDefault="00EA55E3" w:rsidP="009B044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 w:cs="Cambria"/>
                <w:sz w:val="15"/>
                <w:szCs w:val="15"/>
              </w:rPr>
            </w:pPr>
            <w:r w:rsidRPr="009B0442">
              <w:rPr>
                <w:rFonts w:ascii="Cambria" w:hAnsi="Cambria" w:cs="Cambria"/>
                <w:sz w:val="15"/>
                <w:szCs w:val="15"/>
              </w:rPr>
              <w:t>Collaborate with Principal to define strategies to</w:t>
            </w:r>
          </w:p>
          <w:p w:rsidR="009B0442" w:rsidRDefault="00EA55E3" w:rsidP="009B044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 w:cs="Cambria"/>
                <w:sz w:val="15"/>
                <w:szCs w:val="15"/>
              </w:rPr>
            </w:pPr>
            <w:r w:rsidRPr="009B0442">
              <w:rPr>
                <w:rFonts w:ascii="Cambria" w:hAnsi="Cambria" w:cs="Cambria"/>
                <w:sz w:val="15"/>
                <w:szCs w:val="15"/>
              </w:rPr>
              <w:t>reach SGG</w:t>
            </w:r>
          </w:p>
          <w:p w:rsidR="00EA55E3" w:rsidRPr="009B0442" w:rsidRDefault="00EA55E3" w:rsidP="009B044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Cambria" w:hAnsi="Cambria" w:cs="Cambria"/>
                <w:sz w:val="15"/>
                <w:szCs w:val="15"/>
              </w:rPr>
            </w:pPr>
            <w:r w:rsidRPr="009B0442">
              <w:rPr>
                <w:rFonts w:ascii="Cambria" w:hAnsi="Cambria" w:cs="Cambria"/>
                <w:sz w:val="15"/>
                <w:szCs w:val="15"/>
              </w:rPr>
              <w:t xml:space="preserve">Conference with principals to complete </w:t>
            </w:r>
            <w:hyperlink r:id="rId27" w:history="1">
              <w:r w:rsidRPr="009B0442">
                <w:rPr>
                  <w:sz w:val="15"/>
                  <w:szCs w:val="15"/>
                </w:rPr>
                <w:t>PGP</w:t>
              </w:r>
            </w:hyperlink>
          </w:p>
          <w:p w:rsidR="00747F86" w:rsidRPr="009B0442" w:rsidRDefault="00EA55E3" w:rsidP="009B044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 w:cs="Cambria"/>
                <w:sz w:val="15"/>
                <w:szCs w:val="15"/>
              </w:rPr>
            </w:pPr>
            <w:r w:rsidRPr="009B0442">
              <w:rPr>
                <w:rFonts w:ascii="Cambria" w:hAnsi="Cambria" w:cs="Cambria"/>
                <w:sz w:val="15"/>
                <w:szCs w:val="15"/>
              </w:rPr>
              <w:t>including personal &amp; student growth goals</w:t>
            </w:r>
          </w:p>
          <w:p w:rsidR="00EA55E3" w:rsidRDefault="00CD33CE" w:rsidP="009B044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 w:cs="Cambria"/>
                <w:sz w:val="15"/>
                <w:szCs w:val="15"/>
              </w:rPr>
            </w:pPr>
            <w:r>
              <w:rPr>
                <w:rFonts w:ascii="Cambria" w:hAnsi="Cambria" w:cs="Cambria"/>
                <w:sz w:val="15"/>
                <w:szCs w:val="15"/>
              </w:rPr>
              <w:t xml:space="preserve">Complete </w:t>
            </w:r>
            <w:hyperlink r:id="rId28" w:history="1">
              <w:r w:rsidRPr="008809F5">
                <w:rPr>
                  <w:rStyle w:val="Hyperlink"/>
                  <w:rFonts w:ascii="Cambria" w:hAnsi="Cambria" w:cs="Cambria"/>
                  <w:sz w:val="15"/>
                  <w:szCs w:val="15"/>
                </w:rPr>
                <w:t>Initial self reflection</w:t>
              </w:r>
            </w:hyperlink>
            <w:r>
              <w:rPr>
                <w:rFonts w:ascii="Cambria" w:hAnsi="Cambria" w:cs="Cambria"/>
                <w:sz w:val="15"/>
                <w:szCs w:val="15"/>
              </w:rPr>
              <w:t xml:space="preserve"> to prepare for writing </w:t>
            </w:r>
            <w:hyperlink r:id="rId29" w:history="1">
              <w:r w:rsidRPr="008809F5">
                <w:rPr>
                  <w:rStyle w:val="Hyperlink"/>
                  <w:rFonts w:ascii="Cambria" w:hAnsi="Cambria" w:cs="Cambria"/>
                  <w:sz w:val="15"/>
                  <w:szCs w:val="15"/>
                </w:rPr>
                <w:t>professional growth goals</w:t>
              </w:r>
            </w:hyperlink>
            <w:r>
              <w:rPr>
                <w:rFonts w:ascii="Cambria" w:hAnsi="Cambria" w:cs="Cambria"/>
                <w:sz w:val="15"/>
                <w:szCs w:val="15"/>
              </w:rPr>
              <w:t xml:space="preserve">. </w:t>
            </w:r>
            <w:r w:rsidR="00EA55E3" w:rsidRPr="009B0442">
              <w:rPr>
                <w:rFonts w:ascii="Cambria" w:hAnsi="Cambria" w:cs="Cambria"/>
                <w:sz w:val="15"/>
                <w:szCs w:val="15"/>
              </w:rPr>
              <w:t>Reflect as an ongoing practice</w:t>
            </w:r>
          </w:p>
          <w:p w:rsidR="00CD33CE" w:rsidRPr="009B0442" w:rsidRDefault="00CD33CE" w:rsidP="00CD33CE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 w:cs="Cambria"/>
                <w:sz w:val="15"/>
                <w:szCs w:val="15"/>
              </w:rPr>
            </w:pPr>
            <w:r w:rsidRPr="00CD33CE">
              <w:rPr>
                <w:rFonts w:asciiTheme="majorHAnsi" w:hAnsiTheme="majorHAnsi"/>
                <w:sz w:val="16"/>
                <w:szCs w:val="16"/>
              </w:rPr>
              <w:t>Observation/site visits may occur based on district expectations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. </w:t>
            </w:r>
            <w:r>
              <w:rPr>
                <w:rFonts w:ascii="Cambria" w:hAnsi="Cambria" w:cs="Cambria"/>
                <w:sz w:val="15"/>
                <w:szCs w:val="15"/>
              </w:rPr>
              <w:t xml:space="preserve">. Check </w:t>
            </w:r>
            <w:hyperlink r:id="rId30" w:history="1">
              <w:r w:rsidRPr="008809F5">
                <w:rPr>
                  <w:rStyle w:val="Hyperlink"/>
                  <w:rFonts w:ascii="Cambria" w:hAnsi="Cambria" w:cs="Cambria"/>
                  <w:sz w:val="15"/>
                  <w:szCs w:val="15"/>
                </w:rPr>
                <w:t>KDE website</w:t>
              </w:r>
            </w:hyperlink>
            <w:r>
              <w:rPr>
                <w:rFonts w:ascii="Cambria" w:hAnsi="Cambria" w:cs="Cambria"/>
                <w:sz w:val="15"/>
                <w:szCs w:val="15"/>
              </w:rPr>
              <w:t xml:space="preserve"> for guidance on variations in OPGES observations.</w:t>
            </w:r>
          </w:p>
          <w:p w:rsidR="00EA55E3" w:rsidRPr="009B0442" w:rsidRDefault="00EA55E3" w:rsidP="009B044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 w:cs="Cambria"/>
                <w:sz w:val="15"/>
                <w:szCs w:val="15"/>
              </w:rPr>
            </w:pPr>
            <w:r w:rsidRPr="009B0442">
              <w:rPr>
                <w:rFonts w:ascii="Cambria" w:hAnsi="Cambria" w:cs="Cambria"/>
                <w:sz w:val="15"/>
                <w:szCs w:val="15"/>
              </w:rPr>
              <w:t xml:space="preserve">Explore </w:t>
            </w:r>
            <w:hyperlink r:id="rId31" w:history="1">
              <w:r w:rsidRPr="009B0442">
                <w:rPr>
                  <w:sz w:val="15"/>
                  <w:szCs w:val="15"/>
                </w:rPr>
                <w:t>CIITS</w:t>
              </w:r>
            </w:hyperlink>
            <w:r w:rsidRPr="009B0442">
              <w:rPr>
                <w:rFonts w:ascii="Cambria" w:hAnsi="Cambria" w:cs="Cambria"/>
                <w:sz w:val="15"/>
                <w:szCs w:val="15"/>
              </w:rPr>
              <w:t xml:space="preserve"> for the variety of PL resources</w:t>
            </w:r>
          </w:p>
          <w:p w:rsidR="00747F86" w:rsidRPr="009B0442" w:rsidRDefault="00EA55E3" w:rsidP="009B044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 w:cs="Cambria"/>
                <w:sz w:val="15"/>
                <w:szCs w:val="15"/>
              </w:rPr>
            </w:pPr>
            <w:r w:rsidRPr="009B0442">
              <w:rPr>
                <w:rFonts w:ascii="Cambria" w:hAnsi="Cambria" w:cs="Cambria"/>
                <w:sz w:val="15"/>
                <w:szCs w:val="15"/>
              </w:rPr>
              <w:t>(PD360, Lync, and district resources)</w:t>
            </w:r>
          </w:p>
          <w:p w:rsidR="00600F4A" w:rsidRPr="009B0442" w:rsidRDefault="00592114" w:rsidP="009B044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 w:cs="Cambria"/>
                <w:sz w:val="15"/>
                <w:szCs w:val="15"/>
              </w:rPr>
            </w:pPr>
            <w:r w:rsidRPr="009B0442">
              <w:rPr>
                <w:rFonts w:ascii="Cambria" w:hAnsi="Cambria" w:cs="Cambria"/>
                <w:sz w:val="15"/>
                <w:szCs w:val="15"/>
              </w:rPr>
              <w:t>Create and/or register</w:t>
            </w:r>
            <w:r w:rsidR="00EA55E3" w:rsidRPr="009B0442">
              <w:rPr>
                <w:rFonts w:ascii="Cambria" w:hAnsi="Cambria" w:cs="Cambria"/>
                <w:sz w:val="15"/>
                <w:szCs w:val="15"/>
              </w:rPr>
              <w:t xml:space="preserve"> for and</w:t>
            </w:r>
            <w:r w:rsidR="003458F8" w:rsidRPr="009B0442">
              <w:rPr>
                <w:rFonts w:ascii="Cambria" w:hAnsi="Cambria" w:cs="Cambria"/>
                <w:sz w:val="15"/>
                <w:szCs w:val="15"/>
              </w:rPr>
              <w:t xml:space="preserve"> monitor your PL experiences via</w:t>
            </w:r>
            <w:r w:rsidR="00EA55E3" w:rsidRPr="009B0442">
              <w:rPr>
                <w:rFonts w:ascii="Cambria" w:hAnsi="Cambria" w:cs="Cambria"/>
                <w:sz w:val="15"/>
                <w:szCs w:val="15"/>
              </w:rPr>
              <w:t xml:space="preserve"> EDS</w:t>
            </w:r>
          </w:p>
        </w:tc>
        <w:tc>
          <w:tcPr>
            <w:tcW w:w="3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63A7" w:rsidRPr="009B0442" w:rsidRDefault="00251AFF" w:rsidP="009B044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 w:cs="Cambria"/>
                <w:sz w:val="15"/>
                <w:szCs w:val="15"/>
              </w:rPr>
            </w:pPr>
            <w:r w:rsidRPr="009B0442">
              <w:rPr>
                <w:rFonts w:ascii="Cambria" w:hAnsi="Cambria" w:cs="Cambria"/>
                <w:sz w:val="15"/>
                <w:szCs w:val="15"/>
              </w:rPr>
              <w:t>Reflect as an ongoing practice</w:t>
            </w:r>
          </w:p>
          <w:p w:rsidR="00251AFF" w:rsidRPr="009B0442" w:rsidRDefault="00251AFF" w:rsidP="009B044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 w:cs="Cambria"/>
                <w:sz w:val="15"/>
                <w:szCs w:val="15"/>
              </w:rPr>
            </w:pPr>
            <w:r w:rsidRPr="009B0442">
              <w:rPr>
                <w:rFonts w:ascii="Cambria" w:hAnsi="Cambria" w:cs="Cambria"/>
                <w:sz w:val="15"/>
                <w:szCs w:val="15"/>
              </w:rPr>
              <w:t xml:space="preserve">Explore </w:t>
            </w:r>
            <w:hyperlink r:id="rId32" w:history="1">
              <w:r w:rsidRPr="009B0442">
                <w:rPr>
                  <w:sz w:val="15"/>
                  <w:szCs w:val="15"/>
                </w:rPr>
                <w:t>CIITS</w:t>
              </w:r>
            </w:hyperlink>
            <w:r w:rsidRPr="009B0442">
              <w:rPr>
                <w:rFonts w:ascii="Cambria" w:hAnsi="Cambria" w:cs="Cambria"/>
                <w:sz w:val="15"/>
                <w:szCs w:val="15"/>
              </w:rPr>
              <w:t xml:space="preserve"> for the variety of PL resources</w:t>
            </w:r>
          </w:p>
          <w:p w:rsidR="006463A7" w:rsidRPr="009B0442" w:rsidRDefault="00251AFF" w:rsidP="009B044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 w:cs="Cambria"/>
                <w:sz w:val="15"/>
                <w:szCs w:val="15"/>
              </w:rPr>
            </w:pPr>
            <w:r w:rsidRPr="009B0442">
              <w:rPr>
                <w:rFonts w:ascii="Cambria" w:hAnsi="Cambria" w:cs="Cambria"/>
                <w:sz w:val="15"/>
                <w:szCs w:val="15"/>
              </w:rPr>
              <w:t>(PD360, Lync, and district resources)</w:t>
            </w:r>
          </w:p>
          <w:p w:rsidR="00111C19" w:rsidRPr="009B0442" w:rsidRDefault="00592114" w:rsidP="009B044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 w:cs="Cambria"/>
                <w:sz w:val="15"/>
                <w:szCs w:val="15"/>
              </w:rPr>
            </w:pPr>
            <w:r w:rsidRPr="009B0442">
              <w:rPr>
                <w:rFonts w:ascii="Cambria" w:hAnsi="Cambria" w:cs="Cambria"/>
                <w:sz w:val="15"/>
                <w:szCs w:val="15"/>
              </w:rPr>
              <w:t>Create and/or register</w:t>
            </w:r>
            <w:r w:rsidR="00251AFF" w:rsidRPr="009B0442">
              <w:rPr>
                <w:rFonts w:ascii="Cambria" w:hAnsi="Cambria" w:cs="Cambria"/>
                <w:sz w:val="15"/>
                <w:szCs w:val="15"/>
              </w:rPr>
              <w:t xml:space="preserve"> for and monitor your PL experiences via</w:t>
            </w:r>
            <w:r w:rsidR="003458F8" w:rsidRPr="009B0442">
              <w:rPr>
                <w:rFonts w:ascii="Cambria" w:hAnsi="Cambria" w:cs="Cambria"/>
                <w:sz w:val="15"/>
                <w:szCs w:val="15"/>
              </w:rPr>
              <w:t xml:space="preserve"> </w:t>
            </w:r>
            <w:r w:rsidR="00251AFF" w:rsidRPr="009B0442">
              <w:rPr>
                <w:rFonts w:ascii="Cambria" w:hAnsi="Cambria" w:cs="Cambria"/>
                <w:sz w:val="15"/>
                <w:szCs w:val="15"/>
              </w:rPr>
              <w:t>EDS</w:t>
            </w:r>
          </w:p>
          <w:p w:rsidR="006F1E9E" w:rsidRPr="009B0442" w:rsidRDefault="00DB1158" w:rsidP="009B044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 w:cs="Cambria"/>
                <w:sz w:val="15"/>
                <w:szCs w:val="15"/>
              </w:rPr>
            </w:pPr>
            <w:r w:rsidRPr="009B0442">
              <w:rPr>
                <w:rFonts w:ascii="Cambria" w:hAnsi="Cambria" w:cs="Cambria"/>
                <w:sz w:val="15"/>
                <w:szCs w:val="15"/>
              </w:rPr>
              <w:t>All o</w:t>
            </w:r>
            <w:r w:rsidR="006F1E9E" w:rsidRPr="009B0442">
              <w:rPr>
                <w:rFonts w:ascii="Cambria" w:hAnsi="Cambria" w:cs="Cambria"/>
                <w:sz w:val="15"/>
                <w:szCs w:val="15"/>
              </w:rPr>
              <w:t>bservations</w:t>
            </w:r>
            <w:r w:rsidR="00CD33CE">
              <w:rPr>
                <w:rFonts w:ascii="Cambria" w:hAnsi="Cambria" w:cs="Cambria"/>
                <w:sz w:val="15"/>
                <w:szCs w:val="15"/>
              </w:rPr>
              <w:t>/ site visits</w:t>
            </w:r>
            <w:r w:rsidR="006F1E9E" w:rsidRPr="009B0442">
              <w:rPr>
                <w:rFonts w:ascii="Cambria" w:hAnsi="Cambria" w:cs="Cambria"/>
                <w:sz w:val="15"/>
                <w:szCs w:val="15"/>
              </w:rPr>
              <w:t xml:space="preserve"> may begin</w:t>
            </w:r>
            <w:r w:rsidR="008809F5">
              <w:rPr>
                <w:rFonts w:ascii="Cambria" w:hAnsi="Cambria" w:cs="Cambria"/>
                <w:sz w:val="15"/>
                <w:szCs w:val="15"/>
              </w:rPr>
              <w:t xml:space="preserve">. Check </w:t>
            </w:r>
            <w:hyperlink r:id="rId33" w:history="1">
              <w:r w:rsidR="008809F5" w:rsidRPr="008809F5">
                <w:rPr>
                  <w:rStyle w:val="Hyperlink"/>
                  <w:rFonts w:ascii="Cambria" w:hAnsi="Cambria" w:cs="Cambria"/>
                  <w:sz w:val="15"/>
                  <w:szCs w:val="15"/>
                </w:rPr>
                <w:t>KDE website</w:t>
              </w:r>
            </w:hyperlink>
            <w:r w:rsidR="008809F5">
              <w:rPr>
                <w:rFonts w:ascii="Cambria" w:hAnsi="Cambria" w:cs="Cambria"/>
                <w:sz w:val="15"/>
                <w:szCs w:val="15"/>
              </w:rPr>
              <w:t xml:space="preserve"> for guidance on variations </w:t>
            </w:r>
            <w:r w:rsidR="00CD33CE">
              <w:rPr>
                <w:rFonts w:ascii="Cambria" w:hAnsi="Cambria" w:cs="Cambria"/>
                <w:sz w:val="15"/>
                <w:szCs w:val="15"/>
              </w:rPr>
              <w:t>i</w:t>
            </w:r>
            <w:r w:rsidR="008809F5">
              <w:rPr>
                <w:rFonts w:ascii="Cambria" w:hAnsi="Cambria" w:cs="Cambria"/>
                <w:sz w:val="15"/>
                <w:szCs w:val="15"/>
              </w:rPr>
              <w:t>n OPGES observations.</w:t>
            </w:r>
          </w:p>
          <w:p w:rsidR="00033F87" w:rsidRPr="004643B1" w:rsidRDefault="00033F87" w:rsidP="006463A7">
            <w:pPr>
              <w:spacing w:after="0" w:line="240" w:lineRule="auto"/>
              <w:ind w:firstLine="96"/>
              <w:rPr>
                <w:rFonts w:ascii="Cambria" w:eastAsia="Times New Roman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36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AFF" w:rsidRPr="00CD33CE" w:rsidRDefault="00251AFF" w:rsidP="009B044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 w:cs="Cambria"/>
                <w:sz w:val="15"/>
                <w:szCs w:val="15"/>
              </w:rPr>
            </w:pPr>
            <w:r w:rsidRPr="00CD33CE">
              <w:rPr>
                <w:rFonts w:ascii="Cambria" w:hAnsi="Cambria" w:cs="Cambria"/>
                <w:sz w:val="15"/>
                <w:szCs w:val="15"/>
              </w:rPr>
              <w:t>Conduct mid-course conference with principal to</w:t>
            </w:r>
            <w:r w:rsidR="00034405" w:rsidRPr="00CD33CE">
              <w:rPr>
                <w:rFonts w:ascii="Cambria" w:hAnsi="Cambria" w:cs="Cambria"/>
                <w:sz w:val="15"/>
                <w:szCs w:val="15"/>
              </w:rPr>
              <w:t xml:space="preserve"> </w:t>
            </w:r>
            <w:r w:rsidRPr="00CD33CE">
              <w:rPr>
                <w:rFonts w:ascii="Cambria" w:hAnsi="Cambria" w:cs="Cambria"/>
                <w:sz w:val="15"/>
                <w:szCs w:val="15"/>
              </w:rPr>
              <w:t xml:space="preserve">discuss student growth progress &amp; adjust </w:t>
            </w:r>
            <w:r w:rsidR="00CD33CE" w:rsidRPr="00CD33CE">
              <w:rPr>
                <w:rFonts w:ascii="Cambria" w:hAnsi="Cambria" w:cs="Cambria"/>
                <w:sz w:val="15"/>
                <w:szCs w:val="15"/>
              </w:rPr>
              <w:t xml:space="preserve">strategies or activities </w:t>
            </w:r>
            <w:r w:rsidRPr="00CD33CE">
              <w:rPr>
                <w:rFonts w:ascii="Cambria" w:hAnsi="Cambria" w:cs="Cambria"/>
                <w:sz w:val="15"/>
                <w:szCs w:val="15"/>
              </w:rPr>
              <w:t>if</w:t>
            </w:r>
            <w:r w:rsidR="00CD33CE">
              <w:rPr>
                <w:rFonts w:ascii="Cambria" w:hAnsi="Cambria" w:cs="Cambria"/>
                <w:sz w:val="15"/>
                <w:szCs w:val="15"/>
              </w:rPr>
              <w:t xml:space="preserve"> </w:t>
            </w:r>
            <w:r w:rsidRPr="00CD33CE">
              <w:rPr>
                <w:rFonts w:ascii="Cambria" w:hAnsi="Cambria" w:cs="Cambria"/>
                <w:sz w:val="15"/>
                <w:szCs w:val="15"/>
              </w:rPr>
              <w:t>needed</w:t>
            </w:r>
          </w:p>
          <w:p w:rsidR="00251AFF" w:rsidRPr="009B0442" w:rsidRDefault="00251AFF" w:rsidP="009B044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 w:cs="Cambria"/>
                <w:sz w:val="15"/>
                <w:szCs w:val="15"/>
              </w:rPr>
            </w:pPr>
            <w:r w:rsidRPr="009B0442">
              <w:rPr>
                <w:rFonts w:ascii="Cambria" w:hAnsi="Cambria" w:cs="Cambria"/>
                <w:sz w:val="15"/>
                <w:szCs w:val="15"/>
              </w:rPr>
              <w:t>Reflect as an ongoing practice</w:t>
            </w:r>
          </w:p>
          <w:p w:rsidR="00251AFF" w:rsidRPr="009B0442" w:rsidRDefault="00251AFF" w:rsidP="009B044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 w:cs="Cambria"/>
                <w:sz w:val="15"/>
                <w:szCs w:val="15"/>
              </w:rPr>
            </w:pPr>
            <w:r w:rsidRPr="009B0442">
              <w:rPr>
                <w:rFonts w:ascii="Cambria" w:hAnsi="Cambria" w:cs="Cambria"/>
                <w:sz w:val="15"/>
                <w:szCs w:val="15"/>
              </w:rPr>
              <w:t xml:space="preserve">Explore </w:t>
            </w:r>
            <w:hyperlink r:id="rId34" w:history="1">
              <w:r w:rsidRPr="009B0442">
                <w:rPr>
                  <w:sz w:val="15"/>
                  <w:szCs w:val="15"/>
                </w:rPr>
                <w:t>CIITS</w:t>
              </w:r>
            </w:hyperlink>
            <w:r w:rsidRPr="009B0442">
              <w:rPr>
                <w:rFonts w:ascii="Cambria" w:hAnsi="Cambria" w:cs="Cambria"/>
                <w:sz w:val="15"/>
                <w:szCs w:val="15"/>
              </w:rPr>
              <w:t xml:space="preserve"> for the variety of PL resources</w:t>
            </w:r>
          </w:p>
          <w:p w:rsidR="006463A7" w:rsidRPr="009B0442" w:rsidRDefault="00251AFF" w:rsidP="009B044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 w:cs="Cambria"/>
                <w:sz w:val="15"/>
                <w:szCs w:val="15"/>
              </w:rPr>
            </w:pPr>
            <w:r w:rsidRPr="006463A7">
              <w:rPr>
                <w:rFonts w:ascii="Cambria" w:hAnsi="Cambria" w:cs="Cambria"/>
                <w:sz w:val="15"/>
                <w:szCs w:val="15"/>
              </w:rPr>
              <w:t>(PD360, Lync, and district resources)</w:t>
            </w:r>
          </w:p>
          <w:p w:rsidR="004F5EBC" w:rsidRPr="006463A7" w:rsidRDefault="00592114" w:rsidP="009B044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 w:cs="Cambria"/>
                <w:sz w:val="15"/>
                <w:szCs w:val="15"/>
              </w:rPr>
            </w:pPr>
            <w:r w:rsidRPr="006463A7">
              <w:rPr>
                <w:rFonts w:ascii="Cambria" w:hAnsi="Cambria" w:cs="Cambria"/>
                <w:sz w:val="15"/>
                <w:szCs w:val="15"/>
              </w:rPr>
              <w:t>Create and/or register</w:t>
            </w:r>
            <w:r w:rsidR="00251AFF" w:rsidRPr="006463A7">
              <w:rPr>
                <w:rFonts w:ascii="Cambria" w:hAnsi="Cambria" w:cs="Cambria"/>
                <w:sz w:val="15"/>
                <w:szCs w:val="15"/>
              </w:rPr>
              <w:t xml:space="preserve"> for and monitor your PL experiences via</w:t>
            </w:r>
            <w:r w:rsidR="003458F8" w:rsidRPr="006463A7">
              <w:rPr>
                <w:rFonts w:ascii="Cambria" w:hAnsi="Cambria" w:cs="Cambria"/>
                <w:sz w:val="15"/>
                <w:szCs w:val="15"/>
              </w:rPr>
              <w:t xml:space="preserve"> </w:t>
            </w:r>
            <w:r w:rsidR="00251AFF" w:rsidRPr="006463A7">
              <w:rPr>
                <w:rFonts w:ascii="Cambria" w:hAnsi="Cambria" w:cs="Cambria"/>
                <w:sz w:val="15"/>
                <w:szCs w:val="15"/>
              </w:rPr>
              <w:t>EDS</w:t>
            </w:r>
          </w:p>
        </w:tc>
      </w:tr>
      <w:tr w:rsidR="00033F87" w:rsidRPr="00033F87" w:rsidTr="003231E9">
        <w:trPr>
          <w:cantSplit/>
          <w:trHeight w:val="235"/>
        </w:trPr>
        <w:tc>
          <w:tcPr>
            <w:tcW w:w="37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33F87" w:rsidRPr="009B0442" w:rsidRDefault="00226A23" w:rsidP="003231E9">
            <w:pPr>
              <w:spacing w:after="0" w:line="240" w:lineRule="auto"/>
              <w:jc w:val="center"/>
              <w:rPr>
                <w:rFonts w:ascii="Cambria" w:hAnsi="Cambria" w:cs="Cambria"/>
                <w:sz w:val="15"/>
                <w:szCs w:val="15"/>
              </w:rPr>
            </w:pPr>
            <w:r w:rsidRPr="003231E9">
              <w:rPr>
                <w:rFonts w:ascii="Cambria" w:eastAsia="Times New Roman" w:hAnsi="Cambria" w:cs="Arial"/>
                <w:b/>
                <w:bCs/>
                <w:color w:val="00B050"/>
                <w:sz w:val="20"/>
                <w:szCs w:val="20"/>
              </w:rPr>
              <w:t xml:space="preserve">December </w:t>
            </w:r>
            <w:r w:rsidR="000D598D" w:rsidRPr="003231E9">
              <w:rPr>
                <w:rFonts w:ascii="Cambria" w:eastAsia="Times New Roman" w:hAnsi="Cambria" w:cs="Arial"/>
                <w:b/>
                <w:bCs/>
                <w:color w:val="00B050"/>
                <w:sz w:val="20"/>
                <w:szCs w:val="20"/>
              </w:rPr>
              <w:t>2014</w:t>
            </w:r>
          </w:p>
        </w:tc>
        <w:tc>
          <w:tcPr>
            <w:tcW w:w="37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5528" w:rsidRPr="00033F87" w:rsidRDefault="000D598D" w:rsidP="00FC0A2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b/>
                <w:bCs/>
                <w:color w:val="00B050"/>
                <w:sz w:val="20"/>
                <w:szCs w:val="20"/>
              </w:rPr>
              <w:t>January 2015</w:t>
            </w:r>
          </w:p>
        </w:tc>
        <w:tc>
          <w:tcPr>
            <w:tcW w:w="36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5528" w:rsidRPr="00033F87" w:rsidRDefault="000D598D" w:rsidP="00FC0A2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b/>
                <w:bCs/>
                <w:color w:val="00B050"/>
                <w:sz w:val="20"/>
                <w:szCs w:val="20"/>
              </w:rPr>
              <w:t>February 2015</w:t>
            </w:r>
          </w:p>
        </w:tc>
      </w:tr>
      <w:tr w:rsidR="00033F87" w:rsidRPr="00033F87" w:rsidTr="003231E9">
        <w:trPr>
          <w:cantSplit/>
          <w:trHeight w:val="1017"/>
        </w:trPr>
        <w:tc>
          <w:tcPr>
            <w:tcW w:w="3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63A7" w:rsidRPr="003231E9" w:rsidRDefault="00BB1660" w:rsidP="003231E9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 w:cs="Cambria"/>
                <w:sz w:val="15"/>
                <w:szCs w:val="15"/>
              </w:rPr>
            </w:pPr>
            <w:r w:rsidRPr="009B0442">
              <w:rPr>
                <w:rFonts w:ascii="Cambria" w:hAnsi="Cambria" w:cs="Cambria"/>
                <w:sz w:val="15"/>
                <w:szCs w:val="15"/>
              </w:rPr>
              <w:t>Reflect as an ongoing practice</w:t>
            </w:r>
          </w:p>
          <w:p w:rsidR="006463A7" w:rsidRPr="003231E9" w:rsidRDefault="001A3AD6" w:rsidP="003231E9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 w:cs="Cambria"/>
                <w:sz w:val="15"/>
                <w:szCs w:val="15"/>
              </w:rPr>
            </w:pPr>
            <w:r w:rsidRPr="009B0442">
              <w:rPr>
                <w:rFonts w:ascii="Cambria" w:hAnsi="Cambria" w:cs="Cambria"/>
                <w:sz w:val="15"/>
                <w:szCs w:val="15"/>
              </w:rPr>
              <w:t>Review PGP/</w:t>
            </w:r>
            <w:r w:rsidR="00D207E4" w:rsidRPr="009B0442">
              <w:rPr>
                <w:rFonts w:ascii="Cambria" w:hAnsi="Cambria" w:cs="Cambria"/>
                <w:sz w:val="15"/>
                <w:szCs w:val="15"/>
              </w:rPr>
              <w:t>SGG with principal</w:t>
            </w:r>
            <w:r w:rsidR="00E323E3" w:rsidRPr="009B0442">
              <w:rPr>
                <w:rFonts w:ascii="Cambria" w:hAnsi="Cambria" w:cs="Cambria"/>
                <w:sz w:val="15"/>
                <w:szCs w:val="15"/>
              </w:rPr>
              <w:t xml:space="preserve"> as part of mid-year review</w:t>
            </w:r>
          </w:p>
          <w:p w:rsidR="00BB1660" w:rsidRPr="009B0442" w:rsidRDefault="00BB1660" w:rsidP="009B044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 w:cs="Cambria"/>
                <w:sz w:val="15"/>
                <w:szCs w:val="15"/>
              </w:rPr>
            </w:pPr>
            <w:r w:rsidRPr="009B0442">
              <w:rPr>
                <w:rFonts w:ascii="Cambria" w:hAnsi="Cambria" w:cs="Cambria"/>
                <w:sz w:val="15"/>
                <w:szCs w:val="15"/>
              </w:rPr>
              <w:t xml:space="preserve">Explore </w:t>
            </w:r>
            <w:hyperlink r:id="rId35" w:history="1">
              <w:r w:rsidRPr="00CD33CE">
                <w:rPr>
                  <w:rStyle w:val="Hyperlink"/>
                  <w:sz w:val="15"/>
                  <w:szCs w:val="15"/>
                </w:rPr>
                <w:t>CIITS</w:t>
              </w:r>
            </w:hyperlink>
            <w:r w:rsidRPr="009B0442">
              <w:rPr>
                <w:rFonts w:ascii="Cambria" w:hAnsi="Cambria" w:cs="Cambria"/>
                <w:sz w:val="15"/>
                <w:szCs w:val="15"/>
              </w:rPr>
              <w:t xml:space="preserve"> for the variety of PL resources</w:t>
            </w:r>
          </w:p>
          <w:p w:rsidR="006463A7" w:rsidRPr="003231E9" w:rsidRDefault="00BB1660" w:rsidP="003231E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 w:cs="Cambria"/>
                <w:sz w:val="15"/>
                <w:szCs w:val="15"/>
              </w:rPr>
            </w:pPr>
            <w:r w:rsidRPr="009B0442">
              <w:rPr>
                <w:rFonts w:ascii="Cambria" w:hAnsi="Cambria" w:cs="Cambria"/>
                <w:sz w:val="15"/>
                <w:szCs w:val="15"/>
              </w:rPr>
              <w:t>(PD360, Lync, and district resources)</w:t>
            </w:r>
          </w:p>
          <w:p w:rsidR="002C07A4" w:rsidRPr="009B0442" w:rsidRDefault="00592114" w:rsidP="008E77EB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 w:cs="Cambria"/>
                <w:sz w:val="15"/>
                <w:szCs w:val="15"/>
              </w:rPr>
            </w:pPr>
            <w:r w:rsidRPr="008E77EB">
              <w:rPr>
                <w:rFonts w:ascii="Cambria" w:hAnsi="Cambria" w:cs="Cambria"/>
                <w:sz w:val="15"/>
                <w:szCs w:val="15"/>
              </w:rPr>
              <w:t>Create and/or register</w:t>
            </w:r>
            <w:r w:rsidR="00BB1660" w:rsidRPr="008E77EB">
              <w:rPr>
                <w:rFonts w:ascii="Cambria" w:hAnsi="Cambria" w:cs="Cambria"/>
                <w:sz w:val="15"/>
                <w:szCs w:val="15"/>
              </w:rPr>
              <w:t xml:space="preserve"> for and monitor your PL experiences via</w:t>
            </w:r>
            <w:r w:rsidR="006463A7" w:rsidRPr="008E77EB">
              <w:rPr>
                <w:rFonts w:ascii="Cambria" w:hAnsi="Cambria" w:cs="Cambria"/>
                <w:sz w:val="15"/>
                <w:szCs w:val="15"/>
              </w:rPr>
              <w:t xml:space="preserve"> </w:t>
            </w:r>
            <w:r w:rsidR="00BB1660" w:rsidRPr="008E77EB">
              <w:rPr>
                <w:rFonts w:ascii="Cambria" w:hAnsi="Cambria" w:cs="Cambria"/>
                <w:sz w:val="15"/>
                <w:szCs w:val="15"/>
              </w:rPr>
              <w:t>EDS</w:t>
            </w:r>
          </w:p>
        </w:tc>
        <w:tc>
          <w:tcPr>
            <w:tcW w:w="3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63A7" w:rsidRPr="008E77EB" w:rsidRDefault="00BB1660" w:rsidP="008E77EB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 w:cs="Cambria"/>
                <w:sz w:val="15"/>
                <w:szCs w:val="15"/>
              </w:rPr>
            </w:pPr>
            <w:r w:rsidRPr="008E77EB">
              <w:rPr>
                <w:rFonts w:ascii="Cambria" w:hAnsi="Cambria" w:cs="Cambria"/>
                <w:sz w:val="15"/>
                <w:szCs w:val="15"/>
              </w:rPr>
              <w:t>Reflect as an ongoing practice</w:t>
            </w:r>
          </w:p>
          <w:p w:rsidR="00BB1660" w:rsidRPr="008E77EB" w:rsidRDefault="00BB1660" w:rsidP="008E77EB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 w:cs="Cambria"/>
                <w:sz w:val="15"/>
                <w:szCs w:val="15"/>
              </w:rPr>
            </w:pPr>
            <w:r w:rsidRPr="008E77EB">
              <w:rPr>
                <w:rFonts w:ascii="Cambria" w:hAnsi="Cambria" w:cs="Cambria"/>
                <w:sz w:val="15"/>
                <w:szCs w:val="15"/>
              </w:rPr>
              <w:t xml:space="preserve">Explore </w:t>
            </w:r>
            <w:hyperlink r:id="rId36" w:history="1">
              <w:r w:rsidRPr="00CD33CE">
                <w:rPr>
                  <w:rStyle w:val="Hyperlink"/>
                  <w:sz w:val="15"/>
                  <w:szCs w:val="15"/>
                </w:rPr>
                <w:t>CIITS</w:t>
              </w:r>
            </w:hyperlink>
            <w:r w:rsidRPr="008E77EB">
              <w:rPr>
                <w:rFonts w:ascii="Cambria" w:hAnsi="Cambria" w:cs="Cambria"/>
                <w:sz w:val="15"/>
                <w:szCs w:val="15"/>
              </w:rPr>
              <w:t xml:space="preserve"> for the variety of PL resources</w:t>
            </w:r>
          </w:p>
          <w:p w:rsidR="008E77EB" w:rsidRDefault="00BB1660" w:rsidP="008E77E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 w:cs="Cambria"/>
                <w:sz w:val="15"/>
                <w:szCs w:val="15"/>
              </w:rPr>
            </w:pPr>
            <w:r w:rsidRPr="008E77EB">
              <w:rPr>
                <w:rFonts w:ascii="Cambria" w:hAnsi="Cambria" w:cs="Cambria"/>
                <w:sz w:val="15"/>
                <w:szCs w:val="15"/>
              </w:rPr>
              <w:t>(PD360, Lync, and district resources)</w:t>
            </w:r>
          </w:p>
          <w:p w:rsidR="008016F3" w:rsidRPr="00505863" w:rsidRDefault="00592114" w:rsidP="008E77EB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32"/>
              <w:rPr>
                <w:rFonts w:ascii="Cambria" w:eastAsia="Times New Roman" w:hAnsi="Cambria" w:cs="Arial"/>
                <w:sz w:val="16"/>
                <w:szCs w:val="16"/>
              </w:rPr>
            </w:pPr>
            <w:r w:rsidRPr="008E77EB">
              <w:rPr>
                <w:rFonts w:ascii="Cambria" w:hAnsi="Cambria" w:cs="Cambria"/>
                <w:sz w:val="15"/>
                <w:szCs w:val="15"/>
              </w:rPr>
              <w:t>Create and/or register</w:t>
            </w:r>
            <w:r w:rsidR="00BB1660" w:rsidRPr="008E77EB">
              <w:rPr>
                <w:rFonts w:ascii="Cambria" w:hAnsi="Cambria" w:cs="Cambria"/>
                <w:sz w:val="15"/>
                <w:szCs w:val="15"/>
              </w:rPr>
              <w:t xml:space="preserve"> for and monitor your PL experiences via EDS</w:t>
            </w:r>
          </w:p>
        </w:tc>
        <w:tc>
          <w:tcPr>
            <w:tcW w:w="36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63A7" w:rsidRPr="008E77EB" w:rsidRDefault="00BB1660" w:rsidP="008E77EB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5"/>
                <w:szCs w:val="15"/>
              </w:rPr>
            </w:pPr>
            <w:r w:rsidRPr="006463A7">
              <w:rPr>
                <w:rFonts w:ascii="Cambria" w:hAnsi="Cambria" w:cs="Cambria"/>
                <w:sz w:val="15"/>
                <w:szCs w:val="15"/>
              </w:rPr>
              <w:t>Reflect as an ongoing practice</w:t>
            </w:r>
          </w:p>
          <w:p w:rsidR="00BB1660" w:rsidRPr="006463A7" w:rsidRDefault="00BB1660" w:rsidP="006463A7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5"/>
                <w:szCs w:val="15"/>
              </w:rPr>
            </w:pPr>
            <w:r w:rsidRPr="006463A7">
              <w:rPr>
                <w:rFonts w:ascii="Cambria" w:hAnsi="Cambria" w:cs="Cambria"/>
                <w:sz w:val="15"/>
                <w:szCs w:val="15"/>
              </w:rPr>
              <w:t xml:space="preserve">Explore </w:t>
            </w:r>
            <w:hyperlink r:id="rId37" w:history="1">
              <w:r w:rsidRPr="006463A7">
                <w:rPr>
                  <w:rStyle w:val="Hyperlink"/>
                  <w:rFonts w:ascii="Cambria" w:hAnsi="Cambria" w:cs="Cambria"/>
                  <w:sz w:val="15"/>
                  <w:szCs w:val="15"/>
                </w:rPr>
                <w:t>CIITS</w:t>
              </w:r>
            </w:hyperlink>
            <w:r w:rsidRPr="006463A7">
              <w:rPr>
                <w:rFonts w:ascii="Cambria" w:hAnsi="Cambria" w:cs="Cambria"/>
                <w:sz w:val="15"/>
                <w:szCs w:val="15"/>
              </w:rPr>
              <w:t xml:space="preserve"> for the variety of PL resources</w:t>
            </w:r>
          </w:p>
          <w:p w:rsidR="006463A7" w:rsidRPr="008E77EB" w:rsidRDefault="00BB1660" w:rsidP="008E77E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 w:cs="Cambria"/>
                <w:sz w:val="15"/>
                <w:szCs w:val="15"/>
              </w:rPr>
            </w:pPr>
            <w:r w:rsidRPr="006463A7">
              <w:rPr>
                <w:rFonts w:ascii="Cambria" w:hAnsi="Cambria" w:cs="Cambria"/>
                <w:sz w:val="15"/>
                <w:szCs w:val="15"/>
              </w:rPr>
              <w:t>(PD360, Lync, and district resources)</w:t>
            </w:r>
          </w:p>
          <w:p w:rsidR="00876D3C" w:rsidRPr="006463A7" w:rsidRDefault="00592114" w:rsidP="006463A7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5"/>
                <w:szCs w:val="15"/>
              </w:rPr>
            </w:pPr>
            <w:r w:rsidRPr="006463A7">
              <w:rPr>
                <w:rFonts w:ascii="Cambria" w:hAnsi="Cambria" w:cs="Cambria"/>
                <w:sz w:val="15"/>
                <w:szCs w:val="15"/>
              </w:rPr>
              <w:t>Create and/or register</w:t>
            </w:r>
            <w:r w:rsidR="00BB1660" w:rsidRPr="006463A7">
              <w:rPr>
                <w:rFonts w:ascii="Cambria" w:hAnsi="Cambria" w:cs="Cambria"/>
                <w:sz w:val="15"/>
                <w:szCs w:val="15"/>
              </w:rPr>
              <w:t xml:space="preserve"> for and monitor your PL experiences via</w:t>
            </w:r>
            <w:r w:rsidR="003458F8" w:rsidRPr="006463A7">
              <w:rPr>
                <w:rFonts w:ascii="Cambria" w:hAnsi="Cambria" w:cs="Cambria"/>
                <w:sz w:val="15"/>
                <w:szCs w:val="15"/>
              </w:rPr>
              <w:t xml:space="preserve"> </w:t>
            </w:r>
            <w:r w:rsidR="00BB1660" w:rsidRPr="006463A7">
              <w:rPr>
                <w:rFonts w:ascii="Cambria" w:hAnsi="Cambria" w:cs="Cambria"/>
                <w:sz w:val="15"/>
                <w:szCs w:val="15"/>
              </w:rPr>
              <w:t>EDS</w:t>
            </w:r>
          </w:p>
          <w:p w:rsidR="00111C19" w:rsidRDefault="00111C19" w:rsidP="00111C19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505863" w:rsidRPr="00111C19" w:rsidRDefault="00505863" w:rsidP="0011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</w:p>
        </w:tc>
      </w:tr>
      <w:tr w:rsidR="00033F87" w:rsidRPr="00033F87" w:rsidTr="003231E9">
        <w:trPr>
          <w:cantSplit/>
          <w:trHeight w:val="179"/>
        </w:trPr>
        <w:tc>
          <w:tcPr>
            <w:tcW w:w="37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5528" w:rsidRPr="009B0442" w:rsidRDefault="00226A23" w:rsidP="008E77EB">
            <w:pPr>
              <w:spacing w:after="0" w:line="240" w:lineRule="auto"/>
              <w:jc w:val="center"/>
              <w:rPr>
                <w:rFonts w:ascii="Cambria" w:hAnsi="Cambria" w:cs="Cambria"/>
                <w:sz w:val="15"/>
                <w:szCs w:val="15"/>
              </w:rPr>
            </w:pPr>
            <w:r w:rsidRPr="008E77EB">
              <w:rPr>
                <w:rFonts w:ascii="Cambria" w:eastAsia="Times New Roman" w:hAnsi="Cambria" w:cs="Arial"/>
                <w:b/>
                <w:bCs/>
                <w:color w:val="00B050"/>
                <w:sz w:val="20"/>
                <w:szCs w:val="20"/>
              </w:rPr>
              <w:t>March</w:t>
            </w:r>
            <w:r w:rsidR="000D598D" w:rsidRPr="008E77EB">
              <w:rPr>
                <w:rFonts w:ascii="Cambria" w:eastAsia="Times New Roman" w:hAnsi="Cambria" w:cs="Arial"/>
                <w:b/>
                <w:bCs/>
                <w:color w:val="00B050"/>
                <w:sz w:val="20"/>
                <w:szCs w:val="20"/>
              </w:rPr>
              <w:t xml:space="preserve"> 2015</w:t>
            </w:r>
          </w:p>
        </w:tc>
        <w:tc>
          <w:tcPr>
            <w:tcW w:w="37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27AB" w:rsidRPr="002E55E3" w:rsidRDefault="000D598D" w:rsidP="002E55E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B050"/>
                <w:sz w:val="20"/>
                <w:szCs w:val="20"/>
              </w:rPr>
              <w:t>April 2015</w:t>
            </w:r>
          </w:p>
        </w:tc>
        <w:tc>
          <w:tcPr>
            <w:tcW w:w="36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27AB" w:rsidRPr="002E55E3" w:rsidRDefault="000D598D" w:rsidP="002E55E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B050"/>
                <w:sz w:val="20"/>
                <w:szCs w:val="20"/>
              </w:rPr>
              <w:t>May 2015</w:t>
            </w:r>
          </w:p>
        </w:tc>
      </w:tr>
      <w:tr w:rsidR="00033F87" w:rsidRPr="00033F87" w:rsidTr="003231E9">
        <w:trPr>
          <w:cantSplit/>
          <w:trHeight w:val="1449"/>
        </w:trPr>
        <w:tc>
          <w:tcPr>
            <w:tcW w:w="3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63A7" w:rsidRPr="008E77EB" w:rsidRDefault="00DA3B46" w:rsidP="008E77EB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 w:cs="Cambria"/>
                <w:sz w:val="15"/>
                <w:szCs w:val="15"/>
              </w:rPr>
            </w:pPr>
            <w:r w:rsidRPr="009B0442">
              <w:rPr>
                <w:rFonts w:ascii="Cambria" w:hAnsi="Cambria" w:cs="Cambria"/>
                <w:sz w:val="15"/>
                <w:szCs w:val="15"/>
              </w:rPr>
              <w:t>Reflect as an ongoing practice</w:t>
            </w:r>
          </w:p>
          <w:p w:rsidR="00DA3B46" w:rsidRPr="009B0442" w:rsidRDefault="00DA3B46" w:rsidP="009B044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 w:cs="Cambria"/>
                <w:sz w:val="15"/>
                <w:szCs w:val="15"/>
              </w:rPr>
            </w:pPr>
            <w:r w:rsidRPr="009B0442">
              <w:rPr>
                <w:rFonts w:ascii="Cambria" w:hAnsi="Cambria" w:cs="Cambria"/>
                <w:sz w:val="15"/>
                <w:szCs w:val="15"/>
              </w:rPr>
              <w:t xml:space="preserve">Explore </w:t>
            </w:r>
            <w:hyperlink r:id="rId38" w:history="1">
              <w:r w:rsidRPr="00CD33CE">
                <w:rPr>
                  <w:rStyle w:val="Hyperlink"/>
                  <w:sz w:val="15"/>
                  <w:szCs w:val="15"/>
                </w:rPr>
                <w:t>CIITS</w:t>
              </w:r>
            </w:hyperlink>
            <w:r w:rsidRPr="009B0442">
              <w:rPr>
                <w:rFonts w:ascii="Cambria" w:hAnsi="Cambria" w:cs="Cambria"/>
                <w:sz w:val="15"/>
                <w:szCs w:val="15"/>
              </w:rPr>
              <w:t xml:space="preserve"> for the variety of PL resources</w:t>
            </w:r>
          </w:p>
          <w:p w:rsidR="006463A7" w:rsidRPr="008E77EB" w:rsidRDefault="00DA3B46" w:rsidP="008E77E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 w:cs="Cambria"/>
                <w:sz w:val="15"/>
                <w:szCs w:val="15"/>
              </w:rPr>
            </w:pPr>
            <w:r w:rsidRPr="009B0442">
              <w:rPr>
                <w:rFonts w:ascii="Cambria" w:hAnsi="Cambria" w:cs="Cambria"/>
                <w:sz w:val="15"/>
                <w:szCs w:val="15"/>
              </w:rPr>
              <w:t>(PD360, Lync, and district resources)</w:t>
            </w:r>
          </w:p>
          <w:p w:rsidR="00DA3B46" w:rsidRPr="009B0442" w:rsidRDefault="00592114" w:rsidP="009B044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 w:cs="Cambria"/>
                <w:sz w:val="15"/>
                <w:szCs w:val="15"/>
              </w:rPr>
            </w:pPr>
            <w:r w:rsidRPr="009B0442">
              <w:rPr>
                <w:rFonts w:ascii="Cambria" w:hAnsi="Cambria" w:cs="Cambria"/>
                <w:sz w:val="15"/>
                <w:szCs w:val="15"/>
              </w:rPr>
              <w:t>Create and/or register</w:t>
            </w:r>
            <w:r w:rsidR="00DA3B46" w:rsidRPr="009B0442">
              <w:rPr>
                <w:rFonts w:ascii="Cambria" w:hAnsi="Cambria" w:cs="Cambria"/>
                <w:sz w:val="15"/>
                <w:szCs w:val="15"/>
              </w:rPr>
              <w:t xml:space="preserve"> for and monitor your PL experiences via</w:t>
            </w:r>
            <w:r w:rsidR="006463A7" w:rsidRPr="009B0442">
              <w:rPr>
                <w:rFonts w:ascii="Cambria" w:hAnsi="Cambria" w:cs="Cambria"/>
                <w:sz w:val="15"/>
                <w:szCs w:val="15"/>
              </w:rPr>
              <w:t xml:space="preserve"> </w:t>
            </w:r>
            <w:r w:rsidR="00DA3B46" w:rsidRPr="009B0442">
              <w:rPr>
                <w:rFonts w:ascii="Cambria" w:hAnsi="Cambria" w:cs="Cambria"/>
                <w:sz w:val="15"/>
                <w:szCs w:val="15"/>
              </w:rPr>
              <w:t>EDS</w:t>
            </w:r>
          </w:p>
          <w:p w:rsidR="006463A7" w:rsidRPr="00CB29CF" w:rsidRDefault="00DA3B46" w:rsidP="00CB29CF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 w:cs="Cambria"/>
                <w:sz w:val="15"/>
                <w:szCs w:val="15"/>
              </w:rPr>
            </w:pPr>
            <w:r w:rsidRPr="009B0442">
              <w:rPr>
                <w:rFonts w:ascii="Cambria" w:hAnsi="Cambria" w:cs="Cambria"/>
                <w:sz w:val="15"/>
                <w:szCs w:val="15"/>
              </w:rPr>
              <w:t>Administer Student Voice Survey</w:t>
            </w:r>
            <w:r w:rsidR="00034405" w:rsidRPr="009B0442">
              <w:rPr>
                <w:rFonts w:ascii="Cambria" w:hAnsi="Cambria" w:cs="Cambria"/>
                <w:sz w:val="15"/>
                <w:szCs w:val="15"/>
              </w:rPr>
              <w:t>. (OPGES will be administered through alternate methods. OPGES Student Voice is not administered in Infinite Campus.)</w:t>
            </w:r>
          </w:p>
          <w:p w:rsidR="00266998" w:rsidRPr="00CB29CF" w:rsidRDefault="00C04D73" w:rsidP="00CB29CF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 w:cs="Cambria"/>
                <w:sz w:val="15"/>
                <w:szCs w:val="15"/>
              </w:rPr>
            </w:pPr>
            <w:r w:rsidRPr="009B0442">
              <w:rPr>
                <w:rFonts w:ascii="Cambria" w:hAnsi="Cambria" w:cs="Cambria"/>
                <w:sz w:val="15"/>
                <w:szCs w:val="15"/>
              </w:rPr>
              <w:t xml:space="preserve">Complete </w:t>
            </w:r>
            <w:r w:rsidR="00F406E8" w:rsidRPr="009B0442">
              <w:rPr>
                <w:rFonts w:ascii="Cambria" w:hAnsi="Cambria" w:cs="Cambria"/>
                <w:sz w:val="15"/>
                <w:szCs w:val="15"/>
              </w:rPr>
              <w:t>TELL Survey</w:t>
            </w:r>
          </w:p>
        </w:tc>
        <w:tc>
          <w:tcPr>
            <w:tcW w:w="3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63A7" w:rsidRPr="00CB29CF" w:rsidRDefault="00CF6C28" w:rsidP="00CB29CF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432"/>
              <w:rPr>
                <w:rFonts w:asciiTheme="majorHAnsi" w:hAnsiTheme="majorHAnsi" w:cs="Cambria,Bold"/>
                <w:bCs/>
                <w:sz w:val="15"/>
                <w:szCs w:val="15"/>
              </w:rPr>
            </w:pPr>
            <w:r w:rsidRPr="006463A7">
              <w:rPr>
                <w:rFonts w:asciiTheme="majorHAnsi" w:hAnsiTheme="majorHAnsi" w:cs="Cambria,Bold"/>
                <w:bCs/>
                <w:sz w:val="15"/>
                <w:szCs w:val="15"/>
              </w:rPr>
              <w:t>Conduct summative observation</w:t>
            </w:r>
          </w:p>
          <w:p w:rsidR="00CD33CE" w:rsidRPr="00CD33CE" w:rsidRDefault="00CD33CE" w:rsidP="006463A7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432"/>
              <w:rPr>
                <w:rFonts w:ascii="Cambria,Bold" w:hAnsi="Cambria,Bold" w:cs="Cambria,Bold"/>
                <w:b/>
                <w:bCs/>
                <w:sz w:val="15"/>
                <w:szCs w:val="15"/>
              </w:rPr>
            </w:pPr>
            <w:r>
              <w:rPr>
                <w:rFonts w:ascii="Cambria" w:hAnsi="Cambria" w:cs="Cambria"/>
                <w:sz w:val="15"/>
                <w:szCs w:val="15"/>
              </w:rPr>
              <w:t>Evaluator and Other Professional</w:t>
            </w:r>
            <w:r w:rsidR="00DA3B46" w:rsidRPr="006463A7">
              <w:rPr>
                <w:rFonts w:ascii="Cambria" w:hAnsi="Cambria" w:cs="Cambria"/>
                <w:sz w:val="15"/>
                <w:szCs w:val="15"/>
              </w:rPr>
              <w:t xml:space="preserve"> conduct </w:t>
            </w:r>
            <w:r w:rsidR="000F18B1" w:rsidRPr="006463A7">
              <w:rPr>
                <w:rFonts w:ascii="Cambria" w:hAnsi="Cambria" w:cs="Cambria"/>
                <w:sz w:val="15"/>
                <w:szCs w:val="15"/>
              </w:rPr>
              <w:t xml:space="preserve">end </w:t>
            </w:r>
          </w:p>
          <w:p w:rsidR="00CD33CE" w:rsidRDefault="000F18B1" w:rsidP="00CD33C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 w:right="-432"/>
              <w:rPr>
                <w:rFonts w:ascii="Cambria" w:hAnsi="Cambria" w:cs="Cambria"/>
                <w:sz w:val="15"/>
                <w:szCs w:val="15"/>
              </w:rPr>
            </w:pPr>
            <w:r w:rsidRPr="006463A7">
              <w:rPr>
                <w:rFonts w:ascii="Cambria" w:hAnsi="Cambria" w:cs="Cambria"/>
                <w:sz w:val="15"/>
                <w:szCs w:val="15"/>
              </w:rPr>
              <w:t xml:space="preserve">of year review </w:t>
            </w:r>
            <w:r w:rsidR="00DA3B46" w:rsidRPr="006463A7">
              <w:rPr>
                <w:rFonts w:ascii="Cambria" w:hAnsi="Cambria" w:cs="Cambria"/>
                <w:sz w:val="15"/>
                <w:szCs w:val="15"/>
              </w:rPr>
              <w:t xml:space="preserve">to: (1) determine if student </w:t>
            </w:r>
          </w:p>
          <w:p w:rsidR="006463A7" w:rsidRDefault="00DA3B46" w:rsidP="006463A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 w:right="-432"/>
              <w:rPr>
                <w:rFonts w:ascii="Cambria" w:hAnsi="Cambria" w:cs="Cambria"/>
                <w:sz w:val="15"/>
                <w:szCs w:val="15"/>
              </w:rPr>
            </w:pPr>
            <w:r w:rsidRPr="006463A7">
              <w:rPr>
                <w:rFonts w:ascii="Cambria" w:hAnsi="Cambria" w:cs="Cambria"/>
                <w:sz w:val="15"/>
                <w:szCs w:val="15"/>
              </w:rPr>
              <w:t>growth goal</w:t>
            </w:r>
            <w:r w:rsidR="00CD33CE">
              <w:rPr>
                <w:rFonts w:ascii="Cambria" w:hAnsi="Cambria" w:cs="Cambria"/>
                <w:sz w:val="15"/>
                <w:szCs w:val="15"/>
              </w:rPr>
              <w:t xml:space="preserve"> </w:t>
            </w:r>
            <w:r w:rsidRPr="006463A7">
              <w:rPr>
                <w:rFonts w:ascii="Cambria" w:hAnsi="Cambria" w:cs="Cambria"/>
                <w:sz w:val="15"/>
                <w:szCs w:val="15"/>
              </w:rPr>
              <w:t xml:space="preserve">was met based on </w:t>
            </w:r>
            <w:r w:rsidR="0014346F" w:rsidRPr="006463A7">
              <w:rPr>
                <w:rFonts w:ascii="Cambria" w:hAnsi="Cambria" w:cs="Cambria"/>
                <w:sz w:val="15"/>
                <w:szCs w:val="15"/>
              </w:rPr>
              <w:t>OPGES criteria</w:t>
            </w:r>
            <w:r w:rsidR="006463A7">
              <w:rPr>
                <w:rFonts w:ascii="Cambria" w:hAnsi="Cambria" w:cs="Cambria"/>
                <w:sz w:val="15"/>
                <w:szCs w:val="15"/>
              </w:rPr>
              <w:t xml:space="preserve"> </w:t>
            </w:r>
          </w:p>
          <w:p w:rsidR="006463A7" w:rsidRDefault="00DA3B46" w:rsidP="006463A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 w:right="-432"/>
              <w:rPr>
                <w:rFonts w:ascii="Cambria" w:hAnsi="Cambria" w:cs="Cambria"/>
                <w:sz w:val="15"/>
                <w:szCs w:val="15"/>
              </w:rPr>
            </w:pPr>
            <w:r w:rsidRPr="006463A7">
              <w:rPr>
                <w:rFonts w:ascii="Cambria" w:hAnsi="Cambria" w:cs="Cambria"/>
                <w:sz w:val="15"/>
                <w:szCs w:val="15"/>
              </w:rPr>
              <w:t>2) discuss</w:t>
            </w:r>
            <w:r w:rsidR="006463A7">
              <w:rPr>
                <w:rFonts w:ascii="Cambria" w:hAnsi="Cambria" w:cs="Cambria"/>
                <w:sz w:val="15"/>
                <w:szCs w:val="15"/>
              </w:rPr>
              <w:t xml:space="preserve"> </w:t>
            </w:r>
            <w:r w:rsidR="00CD33CE">
              <w:rPr>
                <w:rFonts w:ascii="Cambria" w:hAnsi="Cambria" w:cs="Cambria"/>
                <w:sz w:val="15"/>
                <w:szCs w:val="15"/>
              </w:rPr>
              <w:t>Other P</w:t>
            </w:r>
            <w:r w:rsidRPr="006463A7">
              <w:rPr>
                <w:rFonts w:ascii="Cambria" w:hAnsi="Cambria" w:cs="Cambria"/>
                <w:sz w:val="15"/>
                <w:szCs w:val="15"/>
              </w:rPr>
              <w:t>rofessional</w:t>
            </w:r>
            <w:r w:rsidR="00CD33CE">
              <w:rPr>
                <w:rFonts w:ascii="Cambria" w:hAnsi="Cambria" w:cs="Cambria"/>
                <w:sz w:val="15"/>
                <w:szCs w:val="15"/>
              </w:rPr>
              <w:t>s</w:t>
            </w:r>
            <w:r w:rsidRPr="006463A7">
              <w:rPr>
                <w:rFonts w:ascii="Cambria" w:hAnsi="Cambria" w:cs="Cambria"/>
                <w:sz w:val="15"/>
                <w:szCs w:val="15"/>
              </w:rPr>
              <w:t xml:space="preserve"> growth plan</w:t>
            </w:r>
            <w:r w:rsidR="00CF6C28" w:rsidRPr="006463A7">
              <w:rPr>
                <w:rFonts w:ascii="Cambria" w:hAnsi="Cambria" w:cs="Cambria"/>
                <w:sz w:val="15"/>
                <w:szCs w:val="15"/>
              </w:rPr>
              <w:t xml:space="preserve"> </w:t>
            </w:r>
          </w:p>
          <w:p w:rsidR="006463A7" w:rsidRPr="00CB29CF" w:rsidRDefault="00CF6C28" w:rsidP="00CB29C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 w:right="-432"/>
              <w:rPr>
                <w:rFonts w:ascii="Cambria" w:hAnsi="Cambria" w:cs="Cambria"/>
                <w:sz w:val="15"/>
                <w:szCs w:val="15"/>
              </w:rPr>
            </w:pPr>
            <w:r w:rsidRPr="006463A7">
              <w:rPr>
                <w:rFonts w:ascii="Cambria" w:hAnsi="Cambria" w:cs="Cambria"/>
                <w:sz w:val="15"/>
                <w:szCs w:val="15"/>
              </w:rPr>
              <w:t>3)submit final evidences in EDS</w:t>
            </w:r>
          </w:p>
          <w:p w:rsidR="006463A7" w:rsidRPr="00CB29CF" w:rsidRDefault="00DA3B46" w:rsidP="00CB29CF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432"/>
              <w:rPr>
                <w:rFonts w:ascii="Cambria" w:hAnsi="Cambria" w:cs="Cambria"/>
                <w:sz w:val="15"/>
                <w:szCs w:val="15"/>
              </w:rPr>
            </w:pPr>
            <w:r w:rsidRPr="006463A7">
              <w:rPr>
                <w:rFonts w:ascii="Cambria" w:hAnsi="Cambria" w:cs="Cambria"/>
                <w:sz w:val="15"/>
                <w:szCs w:val="15"/>
              </w:rPr>
              <w:t>Reflect as an ongoing practice</w:t>
            </w:r>
          </w:p>
          <w:p w:rsidR="00DA3B46" w:rsidRDefault="00DA3B46" w:rsidP="006463A7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432"/>
              <w:rPr>
                <w:rFonts w:ascii="Cambria" w:hAnsi="Cambria" w:cs="Cambria"/>
                <w:sz w:val="15"/>
                <w:szCs w:val="15"/>
              </w:rPr>
            </w:pPr>
            <w:r w:rsidRPr="006463A7">
              <w:rPr>
                <w:rFonts w:ascii="Cambria" w:hAnsi="Cambria" w:cs="Cambria"/>
                <w:sz w:val="15"/>
                <w:szCs w:val="15"/>
              </w:rPr>
              <w:t xml:space="preserve">Explore </w:t>
            </w:r>
            <w:hyperlink r:id="rId39" w:history="1">
              <w:r w:rsidRPr="006463A7">
                <w:rPr>
                  <w:rStyle w:val="Hyperlink"/>
                  <w:rFonts w:ascii="Cambria" w:hAnsi="Cambria" w:cs="Cambria"/>
                  <w:sz w:val="15"/>
                  <w:szCs w:val="15"/>
                </w:rPr>
                <w:t>CIITS</w:t>
              </w:r>
            </w:hyperlink>
            <w:r w:rsidRPr="006463A7">
              <w:rPr>
                <w:rFonts w:ascii="Cambria" w:hAnsi="Cambria" w:cs="Cambria"/>
                <w:sz w:val="15"/>
                <w:szCs w:val="15"/>
              </w:rPr>
              <w:t xml:space="preserve"> for the variety of PL resources</w:t>
            </w:r>
          </w:p>
          <w:p w:rsidR="006463A7" w:rsidRPr="00CB29CF" w:rsidRDefault="00DA3B46" w:rsidP="00CB29C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 w:right="-432"/>
              <w:rPr>
                <w:rFonts w:ascii="Cambria" w:hAnsi="Cambria" w:cs="Cambria"/>
                <w:sz w:val="15"/>
                <w:szCs w:val="15"/>
              </w:rPr>
            </w:pPr>
            <w:r w:rsidRPr="006463A7">
              <w:rPr>
                <w:rFonts w:ascii="Cambria" w:hAnsi="Cambria" w:cs="Cambria"/>
                <w:sz w:val="15"/>
                <w:szCs w:val="15"/>
              </w:rPr>
              <w:t>(PD360, Lync, and district resources)</w:t>
            </w:r>
          </w:p>
          <w:p w:rsidR="00266998" w:rsidRPr="00CB29CF" w:rsidRDefault="00592114" w:rsidP="00CB29CF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432"/>
              <w:rPr>
                <w:rFonts w:ascii="Cambria" w:hAnsi="Cambria" w:cs="Cambria"/>
                <w:sz w:val="15"/>
                <w:szCs w:val="15"/>
              </w:rPr>
            </w:pPr>
            <w:r w:rsidRPr="006463A7">
              <w:rPr>
                <w:rFonts w:ascii="Cambria" w:hAnsi="Cambria" w:cs="Cambria"/>
                <w:sz w:val="15"/>
                <w:szCs w:val="15"/>
              </w:rPr>
              <w:t>Create and/or register</w:t>
            </w:r>
            <w:r w:rsidR="00DA3B46" w:rsidRPr="006463A7">
              <w:rPr>
                <w:rFonts w:ascii="Cambria" w:hAnsi="Cambria" w:cs="Cambria"/>
                <w:sz w:val="15"/>
                <w:szCs w:val="15"/>
              </w:rPr>
              <w:t xml:space="preserve"> for and monitor your PL experiences via</w:t>
            </w:r>
            <w:r w:rsidR="003458F8" w:rsidRPr="006463A7">
              <w:rPr>
                <w:rFonts w:ascii="Cambria" w:hAnsi="Cambria" w:cs="Cambria"/>
                <w:sz w:val="15"/>
                <w:szCs w:val="15"/>
              </w:rPr>
              <w:t xml:space="preserve"> </w:t>
            </w:r>
            <w:r w:rsidR="00DA3B46" w:rsidRPr="006463A7">
              <w:rPr>
                <w:rFonts w:ascii="Cambria" w:hAnsi="Cambria" w:cs="Cambria"/>
                <w:sz w:val="15"/>
                <w:szCs w:val="15"/>
              </w:rPr>
              <w:t>EDS</w:t>
            </w:r>
          </w:p>
        </w:tc>
        <w:tc>
          <w:tcPr>
            <w:tcW w:w="36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63A7" w:rsidRPr="00CB29CF" w:rsidRDefault="00CE70C6" w:rsidP="00CB29CF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5"/>
                <w:szCs w:val="15"/>
              </w:rPr>
            </w:pPr>
            <w:r w:rsidRPr="006463A7">
              <w:rPr>
                <w:rFonts w:ascii="Cambria" w:hAnsi="Cambria" w:cs="Cambria"/>
                <w:sz w:val="15"/>
                <w:szCs w:val="15"/>
              </w:rPr>
              <w:t>Reflect as an ongoing practice</w:t>
            </w:r>
          </w:p>
          <w:p w:rsidR="00CE70C6" w:rsidRPr="006463A7" w:rsidRDefault="00CE70C6" w:rsidP="006463A7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5"/>
                <w:szCs w:val="15"/>
              </w:rPr>
            </w:pPr>
            <w:r w:rsidRPr="006463A7">
              <w:rPr>
                <w:rFonts w:ascii="Cambria" w:hAnsi="Cambria" w:cs="Cambria"/>
                <w:sz w:val="15"/>
                <w:szCs w:val="15"/>
              </w:rPr>
              <w:t xml:space="preserve">Explore </w:t>
            </w:r>
            <w:hyperlink r:id="rId40" w:history="1">
              <w:r w:rsidRPr="006463A7">
                <w:rPr>
                  <w:rStyle w:val="Hyperlink"/>
                  <w:rFonts w:ascii="Cambria" w:hAnsi="Cambria" w:cs="Cambria"/>
                  <w:sz w:val="15"/>
                  <w:szCs w:val="15"/>
                </w:rPr>
                <w:t>CIITS</w:t>
              </w:r>
            </w:hyperlink>
            <w:r w:rsidRPr="006463A7">
              <w:rPr>
                <w:rFonts w:ascii="Cambria" w:hAnsi="Cambria" w:cs="Cambria"/>
                <w:sz w:val="15"/>
                <w:szCs w:val="15"/>
              </w:rPr>
              <w:t xml:space="preserve"> for the variety of PL resources</w:t>
            </w:r>
          </w:p>
          <w:p w:rsidR="006463A7" w:rsidRPr="00CB29CF" w:rsidRDefault="00CE70C6" w:rsidP="00CB29C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 w:cs="Cambria"/>
                <w:sz w:val="15"/>
                <w:szCs w:val="15"/>
              </w:rPr>
            </w:pPr>
            <w:r w:rsidRPr="006463A7">
              <w:rPr>
                <w:rFonts w:ascii="Cambria" w:hAnsi="Cambria" w:cs="Cambria"/>
                <w:sz w:val="15"/>
                <w:szCs w:val="15"/>
              </w:rPr>
              <w:t>(PD360, Lync, and district resources)</w:t>
            </w:r>
          </w:p>
          <w:p w:rsidR="00CE70C6" w:rsidRPr="006463A7" w:rsidRDefault="00592114" w:rsidP="006463A7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5"/>
                <w:szCs w:val="15"/>
              </w:rPr>
            </w:pPr>
            <w:r w:rsidRPr="006463A7">
              <w:rPr>
                <w:rFonts w:ascii="Cambria" w:hAnsi="Cambria" w:cs="Cambria"/>
                <w:sz w:val="15"/>
                <w:szCs w:val="15"/>
              </w:rPr>
              <w:t>Create and/or register</w:t>
            </w:r>
            <w:r w:rsidR="00CE70C6" w:rsidRPr="006463A7">
              <w:rPr>
                <w:rFonts w:ascii="Cambria" w:hAnsi="Cambria" w:cs="Cambria"/>
                <w:sz w:val="15"/>
                <w:szCs w:val="15"/>
              </w:rPr>
              <w:t xml:space="preserve"> for and monitor your PL experiences via EDS</w:t>
            </w:r>
          </w:p>
          <w:p w:rsidR="00CB2C56" w:rsidRPr="00CB2C56" w:rsidRDefault="00CB2C56" w:rsidP="0064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5"/>
                <w:szCs w:val="15"/>
              </w:rPr>
            </w:pPr>
          </w:p>
        </w:tc>
      </w:tr>
      <w:tr w:rsidR="00033F87" w:rsidRPr="00033F87" w:rsidTr="003231E9">
        <w:trPr>
          <w:cantSplit/>
          <w:trHeight w:val="1468"/>
        </w:trPr>
        <w:tc>
          <w:tcPr>
            <w:tcW w:w="37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33F87" w:rsidRPr="009C21E0" w:rsidRDefault="000D598D" w:rsidP="00033F8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B050"/>
                <w:sz w:val="20"/>
                <w:szCs w:val="20"/>
              </w:rPr>
              <w:t>June 2015</w:t>
            </w:r>
          </w:p>
          <w:p w:rsidR="00A86812" w:rsidRDefault="00A86812" w:rsidP="00034405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 w:cs="Cambria"/>
                <w:sz w:val="15"/>
                <w:szCs w:val="15"/>
              </w:rPr>
            </w:pPr>
            <w:r w:rsidRPr="00A86812">
              <w:rPr>
                <w:rFonts w:ascii="Cambria" w:hAnsi="Cambria" w:cs="Cambria"/>
                <w:sz w:val="15"/>
                <w:szCs w:val="15"/>
              </w:rPr>
              <w:t>Learn how EDS can be used to support OPGES</w:t>
            </w:r>
            <w:r w:rsidRPr="00034405">
              <w:rPr>
                <w:rFonts w:ascii="Cambria" w:hAnsi="Cambria" w:cs="Cambria"/>
                <w:sz w:val="15"/>
                <w:szCs w:val="15"/>
              </w:rPr>
              <w:t xml:space="preserve"> </w:t>
            </w:r>
          </w:p>
          <w:p w:rsidR="00034405" w:rsidRPr="00CB29CF" w:rsidRDefault="00CE70C6" w:rsidP="00034405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 w:cs="Cambria"/>
                <w:sz w:val="15"/>
                <w:szCs w:val="15"/>
              </w:rPr>
            </w:pPr>
            <w:r w:rsidRPr="00034405">
              <w:rPr>
                <w:rFonts w:ascii="Cambria" w:hAnsi="Cambria" w:cs="Cambria"/>
                <w:sz w:val="15"/>
                <w:szCs w:val="15"/>
              </w:rPr>
              <w:t xml:space="preserve">Review </w:t>
            </w:r>
            <w:hyperlink r:id="rId41" w:history="1">
              <w:r w:rsidR="00A23BE0" w:rsidRPr="001B1F5F">
                <w:rPr>
                  <w:rStyle w:val="Hyperlink"/>
                  <w:rFonts w:ascii="Cambria" w:hAnsi="Cambria" w:cs="Cambria"/>
                  <w:sz w:val="15"/>
                  <w:szCs w:val="15"/>
                </w:rPr>
                <w:t>OPGES learning targets</w:t>
              </w:r>
            </w:hyperlink>
            <w:r w:rsidR="00A23BE0">
              <w:rPr>
                <w:rFonts w:ascii="Cambria" w:hAnsi="Cambria" w:cs="Cambria"/>
                <w:sz w:val="15"/>
                <w:szCs w:val="15"/>
              </w:rPr>
              <w:t xml:space="preserve"> </w:t>
            </w:r>
          </w:p>
          <w:p w:rsidR="00890133" w:rsidRPr="00CB29CF" w:rsidRDefault="004F055D" w:rsidP="00CB29CF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ascii="Cambria" w:hAnsi="Cambria" w:cs="Cambria"/>
                <w:sz w:val="15"/>
                <w:szCs w:val="15"/>
              </w:rPr>
            </w:pPr>
            <w:r w:rsidRPr="00034405">
              <w:rPr>
                <w:rFonts w:ascii="Cambria" w:hAnsi="Cambria" w:cs="Cambria"/>
                <w:sz w:val="15"/>
                <w:szCs w:val="15"/>
              </w:rPr>
              <w:t xml:space="preserve">Attend appropriate trainings </w:t>
            </w:r>
            <w:r w:rsidR="00034405" w:rsidRPr="00034405">
              <w:rPr>
                <w:rFonts w:ascii="Cambria" w:hAnsi="Cambria" w:cs="Cambria"/>
                <w:sz w:val="15"/>
                <w:szCs w:val="15"/>
              </w:rPr>
              <w:t>required to implement OPGES</w:t>
            </w:r>
            <w:r w:rsidR="00CB29CF">
              <w:rPr>
                <w:rFonts w:ascii="Cambria" w:hAnsi="Cambria" w:cs="Cambria"/>
                <w:sz w:val="15"/>
                <w:szCs w:val="15"/>
              </w:rPr>
              <w:t>. Refer to District timelines.</w:t>
            </w:r>
          </w:p>
          <w:p w:rsidR="004F055D" w:rsidRPr="00034405" w:rsidRDefault="004F055D" w:rsidP="00034405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ascii="Cambria" w:hAnsi="Cambria" w:cs="Cambria"/>
                <w:sz w:val="15"/>
                <w:szCs w:val="15"/>
              </w:rPr>
            </w:pPr>
            <w:r w:rsidRPr="00034405">
              <w:rPr>
                <w:rFonts w:ascii="Cambria" w:hAnsi="Cambria" w:cs="Cambria"/>
                <w:sz w:val="15"/>
                <w:szCs w:val="15"/>
              </w:rPr>
              <w:t>Complete training for Peer Observers on Specialist’s Frameworks</w:t>
            </w:r>
          </w:p>
          <w:p w:rsidR="004F055D" w:rsidRPr="002D2420" w:rsidRDefault="004F055D" w:rsidP="0014346F">
            <w:pPr>
              <w:ind w:left="-36"/>
              <w:rPr>
                <w:rFonts w:ascii="Cambria" w:eastAsia="Times New Roman" w:hAnsi="Cambria" w:cs="Arial"/>
                <w:b/>
                <w:bCs/>
                <w:sz w:val="14"/>
                <w:szCs w:val="14"/>
              </w:rPr>
            </w:pPr>
          </w:p>
        </w:tc>
        <w:tc>
          <w:tcPr>
            <w:tcW w:w="37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05863" w:rsidRDefault="00EA0290" w:rsidP="00505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B050"/>
                <w:sz w:val="20"/>
                <w:szCs w:val="20"/>
              </w:rPr>
            </w:pPr>
            <w:r w:rsidRPr="00F128DB">
              <w:rPr>
                <w:rFonts w:ascii="Cambria" w:eastAsia="Times New Roman" w:hAnsi="Cambria" w:cs="Arial"/>
                <w:b/>
                <w:bCs/>
                <w:color w:val="00B050"/>
                <w:sz w:val="20"/>
                <w:szCs w:val="20"/>
              </w:rPr>
              <w:t>July 2</w:t>
            </w:r>
            <w:r w:rsidR="000D598D">
              <w:rPr>
                <w:rFonts w:ascii="Cambria" w:eastAsia="Times New Roman" w:hAnsi="Cambria" w:cs="Arial"/>
                <w:b/>
                <w:bCs/>
                <w:color w:val="00B050"/>
                <w:sz w:val="20"/>
                <w:szCs w:val="20"/>
              </w:rPr>
              <w:t>015</w:t>
            </w:r>
          </w:p>
          <w:p w:rsidR="00890133" w:rsidRPr="00CB29CF" w:rsidRDefault="00905091" w:rsidP="00CB29CF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5"/>
                <w:szCs w:val="15"/>
              </w:rPr>
            </w:pPr>
            <w:r w:rsidRPr="00905091">
              <w:rPr>
                <w:rFonts w:ascii="Cambria" w:hAnsi="Cambria" w:cs="Cambria"/>
                <w:sz w:val="15"/>
                <w:szCs w:val="15"/>
              </w:rPr>
              <w:t xml:space="preserve">Continue to learn </w:t>
            </w:r>
            <w:r w:rsidR="004A52B2">
              <w:rPr>
                <w:rFonts w:ascii="Cambria" w:hAnsi="Cambria" w:cs="Cambria"/>
                <w:sz w:val="15"/>
                <w:szCs w:val="15"/>
              </w:rPr>
              <w:t>OPGES</w:t>
            </w:r>
            <w:r w:rsidRPr="00905091">
              <w:rPr>
                <w:rFonts w:ascii="Cambria" w:hAnsi="Cambria" w:cs="Cambria"/>
                <w:sz w:val="15"/>
                <w:szCs w:val="15"/>
              </w:rPr>
              <w:t xml:space="preserve"> via CIITS</w:t>
            </w:r>
          </w:p>
          <w:p w:rsidR="00A86812" w:rsidRPr="00A86812" w:rsidRDefault="00A86812" w:rsidP="00890133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A86812">
              <w:rPr>
                <w:rFonts w:ascii="Cambria" w:hAnsi="Cambria" w:cs="Cambria"/>
                <w:sz w:val="15"/>
                <w:szCs w:val="15"/>
              </w:rPr>
              <w:t>Learn</w:t>
            </w:r>
            <w:r w:rsidRPr="00A86812">
              <w:rPr>
                <w:rFonts w:asciiTheme="majorHAnsi" w:hAnsiTheme="majorHAnsi"/>
                <w:sz w:val="16"/>
                <w:szCs w:val="16"/>
              </w:rPr>
              <w:t xml:space="preserve"> how EDS can be used to support OPGES </w:t>
            </w:r>
          </w:p>
          <w:p w:rsidR="001C4FA5" w:rsidRPr="00890133" w:rsidRDefault="00905091" w:rsidP="00890133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Hyperlink"/>
                <w:rFonts w:ascii="Cambria" w:hAnsi="Cambria" w:cs="Cambria"/>
                <w:sz w:val="15"/>
                <w:szCs w:val="15"/>
              </w:rPr>
            </w:pPr>
            <w:r w:rsidRPr="00890133">
              <w:rPr>
                <w:rFonts w:ascii="Cambria" w:hAnsi="Cambria" w:cs="Cambria"/>
                <w:sz w:val="15"/>
                <w:szCs w:val="15"/>
              </w:rPr>
              <w:t xml:space="preserve">Identified Peer Observers begin </w:t>
            </w:r>
            <w:r w:rsidR="001C4FA5" w:rsidRPr="00890133">
              <w:rPr>
                <w:rFonts w:ascii="Cambria" w:hAnsi="Cambria" w:cs="Cambria"/>
                <w:sz w:val="15"/>
                <w:szCs w:val="15"/>
              </w:rPr>
              <w:fldChar w:fldCharType="begin"/>
            </w:r>
            <w:r w:rsidR="001C4FA5" w:rsidRPr="00890133">
              <w:rPr>
                <w:rFonts w:ascii="Cambria" w:hAnsi="Cambria" w:cs="Cambria"/>
                <w:sz w:val="15"/>
                <w:szCs w:val="15"/>
              </w:rPr>
              <w:instrText xml:space="preserve"> HYPERLINK "http://ket.pbslearningmedia.org" </w:instrText>
            </w:r>
            <w:r w:rsidR="001C4FA5" w:rsidRPr="00890133">
              <w:rPr>
                <w:rFonts w:ascii="Cambria" w:hAnsi="Cambria" w:cs="Cambria"/>
                <w:sz w:val="15"/>
                <w:szCs w:val="15"/>
              </w:rPr>
              <w:fldChar w:fldCharType="separate"/>
            </w:r>
            <w:r w:rsidR="001C4FA5" w:rsidRPr="00890133">
              <w:rPr>
                <w:rStyle w:val="Hyperlink"/>
                <w:rFonts w:ascii="Cambria" w:hAnsi="Cambria" w:cs="Cambria"/>
                <w:sz w:val="15"/>
                <w:szCs w:val="15"/>
              </w:rPr>
              <w:t>online training</w:t>
            </w:r>
          </w:p>
          <w:p w:rsidR="00052C9E" w:rsidRPr="00890133" w:rsidRDefault="001C4FA5" w:rsidP="00890133">
            <w:pPr>
              <w:pStyle w:val="ListParagraph"/>
              <w:spacing w:after="0" w:line="240" w:lineRule="auto"/>
              <w:ind w:left="360"/>
              <w:rPr>
                <w:rFonts w:ascii="Cambria" w:hAnsi="Cambria" w:cs="Cambria"/>
                <w:sz w:val="15"/>
                <w:szCs w:val="15"/>
              </w:rPr>
            </w:pPr>
            <w:r w:rsidRPr="00890133">
              <w:rPr>
                <w:rStyle w:val="Hyperlink"/>
                <w:rFonts w:ascii="Cambria" w:hAnsi="Cambria" w:cs="Cambria"/>
                <w:sz w:val="15"/>
                <w:szCs w:val="15"/>
              </w:rPr>
              <w:t xml:space="preserve">   module</w:t>
            </w:r>
            <w:r w:rsidRPr="00890133">
              <w:rPr>
                <w:rFonts w:ascii="Cambria" w:hAnsi="Cambria" w:cs="Cambria"/>
                <w:sz w:val="15"/>
                <w:szCs w:val="15"/>
              </w:rPr>
              <w:fldChar w:fldCharType="end"/>
            </w:r>
          </w:p>
          <w:p w:rsidR="00890133" w:rsidRPr="00CB29CF" w:rsidRDefault="004F055D" w:rsidP="00CB29CF">
            <w:pPr>
              <w:pStyle w:val="ListParagraph"/>
              <w:numPr>
                <w:ilvl w:val="0"/>
                <w:numId w:val="36"/>
              </w:numPr>
              <w:rPr>
                <w:rFonts w:ascii="Cambria" w:hAnsi="Cambria" w:cs="Cambria"/>
                <w:sz w:val="15"/>
                <w:szCs w:val="15"/>
              </w:rPr>
            </w:pPr>
            <w:r w:rsidRPr="00890133">
              <w:rPr>
                <w:rFonts w:ascii="Cambria" w:hAnsi="Cambria" w:cs="Cambria"/>
                <w:sz w:val="15"/>
                <w:szCs w:val="15"/>
              </w:rPr>
              <w:t>Attend appropriate trainings required to implement OPGES . Refer to District timelines.</w:t>
            </w:r>
          </w:p>
          <w:p w:rsidR="004F055D" w:rsidRDefault="004F055D" w:rsidP="00A86812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ascii="Cambria" w:hAnsi="Cambria" w:cs="Cambria"/>
                <w:sz w:val="15"/>
                <w:szCs w:val="15"/>
              </w:rPr>
            </w:pPr>
            <w:r w:rsidRPr="00A86812">
              <w:rPr>
                <w:rFonts w:ascii="Cambria" w:hAnsi="Cambria" w:cs="Cambria"/>
                <w:sz w:val="15"/>
                <w:szCs w:val="15"/>
              </w:rPr>
              <w:t>Complete</w:t>
            </w:r>
            <w:r w:rsidRPr="00890133">
              <w:rPr>
                <w:rFonts w:ascii="Cambria" w:hAnsi="Cambria" w:cs="Cambria"/>
                <w:sz w:val="15"/>
                <w:szCs w:val="15"/>
              </w:rPr>
              <w:t xml:space="preserve"> training for Peer Observers on Specialist’s Frameworks</w:t>
            </w:r>
          </w:p>
          <w:p w:rsidR="00A23BE0" w:rsidRPr="00890133" w:rsidRDefault="00A23BE0" w:rsidP="00A86812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ascii="Cambria" w:hAnsi="Cambria" w:cs="Cambria"/>
                <w:sz w:val="15"/>
                <w:szCs w:val="15"/>
              </w:rPr>
            </w:pPr>
            <w:r w:rsidRPr="00034405">
              <w:rPr>
                <w:rFonts w:ascii="Cambria" w:hAnsi="Cambria" w:cs="Cambria"/>
                <w:sz w:val="15"/>
                <w:szCs w:val="15"/>
              </w:rPr>
              <w:t xml:space="preserve">Review </w:t>
            </w:r>
            <w:hyperlink r:id="rId42" w:history="1">
              <w:r w:rsidRPr="001B1F5F">
                <w:rPr>
                  <w:rStyle w:val="Hyperlink"/>
                  <w:rFonts w:ascii="Cambria" w:hAnsi="Cambria" w:cs="Cambria"/>
                  <w:sz w:val="15"/>
                  <w:szCs w:val="15"/>
                </w:rPr>
                <w:t>OPGES learning targets</w:t>
              </w:r>
            </w:hyperlink>
          </w:p>
          <w:p w:rsidR="004F055D" w:rsidRPr="003433B1" w:rsidRDefault="004F055D" w:rsidP="001C4FA5">
            <w:pPr>
              <w:spacing w:after="0" w:line="240" w:lineRule="auto"/>
              <w:ind w:left="72" w:hanging="72"/>
              <w:rPr>
                <w:rFonts w:ascii="Cambria" w:eastAsia="Times New Roman" w:hAnsi="Cambria" w:cs="Arial"/>
                <w:bCs/>
                <w:sz w:val="16"/>
                <w:szCs w:val="16"/>
              </w:rPr>
            </w:pPr>
          </w:p>
        </w:tc>
        <w:tc>
          <w:tcPr>
            <w:tcW w:w="36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33F87" w:rsidRDefault="000D598D" w:rsidP="00033F8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B050"/>
                <w:sz w:val="20"/>
                <w:szCs w:val="20"/>
              </w:rPr>
              <w:t>August 2015</w:t>
            </w:r>
          </w:p>
          <w:p w:rsidR="001F1663" w:rsidRPr="00890133" w:rsidRDefault="001F1663" w:rsidP="00890133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5"/>
                <w:szCs w:val="15"/>
              </w:rPr>
            </w:pPr>
            <w:r w:rsidRPr="00890133">
              <w:rPr>
                <w:rFonts w:ascii="Cambria" w:hAnsi="Cambria" w:cs="Cambria"/>
                <w:sz w:val="15"/>
                <w:szCs w:val="15"/>
              </w:rPr>
              <w:t>Collaborate with principals, peers and peer</w:t>
            </w:r>
          </w:p>
          <w:p w:rsidR="007905FF" w:rsidRDefault="001F1663" w:rsidP="00CB29C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 w:cs="Cambria"/>
                <w:sz w:val="15"/>
                <w:szCs w:val="15"/>
              </w:rPr>
            </w:pPr>
            <w:r w:rsidRPr="00890133">
              <w:rPr>
                <w:rFonts w:ascii="Cambria" w:hAnsi="Cambria" w:cs="Cambria"/>
                <w:sz w:val="15"/>
                <w:szCs w:val="15"/>
              </w:rPr>
              <w:t>observers to implement and support effectiveness</w:t>
            </w:r>
          </w:p>
          <w:p w:rsidR="00890133" w:rsidRPr="00CB29CF" w:rsidRDefault="001F1663" w:rsidP="00CB29CF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5"/>
                <w:szCs w:val="15"/>
              </w:rPr>
            </w:pPr>
            <w:r w:rsidRPr="00890133">
              <w:rPr>
                <w:rFonts w:ascii="Cambria" w:hAnsi="Cambria" w:cs="Cambria"/>
                <w:sz w:val="15"/>
                <w:szCs w:val="15"/>
              </w:rPr>
              <w:t xml:space="preserve">Demonstrate mastery of </w:t>
            </w:r>
            <w:hyperlink r:id="rId43" w:history="1">
              <w:r w:rsidR="00A23BE0" w:rsidRPr="001B1F5F">
                <w:rPr>
                  <w:rStyle w:val="Hyperlink"/>
                  <w:rFonts w:ascii="Cambria" w:hAnsi="Cambria" w:cs="Cambria"/>
                  <w:sz w:val="15"/>
                  <w:szCs w:val="15"/>
                </w:rPr>
                <w:t>OPGES learning targets</w:t>
              </w:r>
            </w:hyperlink>
          </w:p>
          <w:p w:rsidR="001F1663" w:rsidRPr="00890133" w:rsidRDefault="001F1663" w:rsidP="00890133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5"/>
                <w:szCs w:val="15"/>
              </w:rPr>
            </w:pPr>
            <w:r w:rsidRPr="00890133">
              <w:rPr>
                <w:rFonts w:ascii="Cambria" w:hAnsi="Cambria" w:cs="Cambria"/>
                <w:sz w:val="15"/>
                <w:szCs w:val="15"/>
              </w:rPr>
              <w:t xml:space="preserve">Explore </w:t>
            </w:r>
            <w:hyperlink r:id="rId44" w:history="1">
              <w:r w:rsidRPr="00890133">
                <w:rPr>
                  <w:rStyle w:val="Hyperlink"/>
                  <w:rFonts w:ascii="Cambria" w:hAnsi="Cambria" w:cs="Cambria"/>
                  <w:sz w:val="15"/>
                  <w:szCs w:val="15"/>
                </w:rPr>
                <w:t>CIITS</w:t>
              </w:r>
            </w:hyperlink>
            <w:r w:rsidRPr="00890133">
              <w:rPr>
                <w:rFonts w:ascii="Cambria" w:hAnsi="Cambria" w:cs="Cambria"/>
                <w:sz w:val="15"/>
                <w:szCs w:val="15"/>
              </w:rPr>
              <w:t xml:space="preserve"> for the variety of PL resources</w:t>
            </w:r>
          </w:p>
          <w:p w:rsidR="00890133" w:rsidRPr="00CB29CF" w:rsidRDefault="001F1663" w:rsidP="00CB29C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 w:cs="Cambria"/>
                <w:sz w:val="15"/>
                <w:szCs w:val="15"/>
              </w:rPr>
            </w:pPr>
            <w:r w:rsidRPr="00890133">
              <w:rPr>
                <w:rFonts w:ascii="Cambria" w:hAnsi="Cambria" w:cs="Cambria"/>
                <w:sz w:val="15"/>
                <w:szCs w:val="15"/>
              </w:rPr>
              <w:t>(PD360, Lync, and district resources)</w:t>
            </w:r>
          </w:p>
          <w:p w:rsidR="001F1663" w:rsidRDefault="00592114" w:rsidP="00890133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5"/>
                <w:szCs w:val="15"/>
              </w:rPr>
            </w:pPr>
            <w:r w:rsidRPr="00890133">
              <w:rPr>
                <w:rFonts w:ascii="Cambria" w:hAnsi="Cambria" w:cs="Cambria"/>
                <w:sz w:val="15"/>
                <w:szCs w:val="15"/>
              </w:rPr>
              <w:t>Create and/or register</w:t>
            </w:r>
            <w:r w:rsidR="001F1663" w:rsidRPr="00890133">
              <w:rPr>
                <w:rFonts w:ascii="Cambria" w:hAnsi="Cambria" w:cs="Cambria"/>
                <w:sz w:val="15"/>
                <w:szCs w:val="15"/>
              </w:rPr>
              <w:t xml:space="preserve"> for and monitor your PL experiences via EDS</w:t>
            </w:r>
          </w:p>
          <w:p w:rsidR="00890133" w:rsidRPr="00890133" w:rsidRDefault="00890133" w:rsidP="0089013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 w:cs="Cambria"/>
                <w:sz w:val="15"/>
                <w:szCs w:val="15"/>
              </w:rPr>
            </w:pPr>
          </w:p>
          <w:p w:rsidR="0079378C" w:rsidRPr="00890133" w:rsidRDefault="00CD33CE" w:rsidP="007905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b/>
                <w:bCs/>
                <w:sz w:val="16"/>
                <w:szCs w:val="16"/>
              </w:rPr>
              <w:t>OPGES full implementation year, 2015-2016.</w:t>
            </w:r>
          </w:p>
        </w:tc>
      </w:tr>
      <w:tr w:rsidR="00033F87" w:rsidRPr="00033F87" w:rsidTr="003231E9">
        <w:trPr>
          <w:cantSplit/>
          <w:trHeight w:val="68"/>
        </w:trPr>
        <w:tc>
          <w:tcPr>
            <w:tcW w:w="3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F87" w:rsidRPr="00033F87" w:rsidRDefault="00033F87" w:rsidP="00033F87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</w:p>
        </w:tc>
        <w:tc>
          <w:tcPr>
            <w:tcW w:w="3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F87" w:rsidRPr="00033F87" w:rsidRDefault="00033F87" w:rsidP="00033F87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</w:p>
        </w:tc>
        <w:tc>
          <w:tcPr>
            <w:tcW w:w="36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F87" w:rsidRPr="00033F87" w:rsidRDefault="00033F87" w:rsidP="00033F87">
            <w:pPr>
              <w:spacing w:after="0" w:line="240" w:lineRule="auto"/>
              <w:rPr>
                <w:rFonts w:ascii="Cambria" w:eastAsia="Times New Roman" w:hAnsi="Cambria" w:cs="Arial"/>
                <w:b/>
                <w:sz w:val="16"/>
                <w:szCs w:val="16"/>
              </w:rPr>
            </w:pPr>
          </w:p>
        </w:tc>
      </w:tr>
      <w:bookmarkEnd w:id="0"/>
    </w:tbl>
    <w:p w:rsidR="004747EA" w:rsidRPr="00AF714B" w:rsidRDefault="0012538A" w:rsidP="00052C9E">
      <w:pPr>
        <w:spacing w:after="0" w:line="240" w:lineRule="auto"/>
        <w:rPr>
          <w:sz w:val="18"/>
          <w:szCs w:val="18"/>
        </w:rPr>
      </w:pPr>
    </w:p>
    <w:sectPr w:rsidR="004747EA" w:rsidRPr="00AF714B" w:rsidSect="00771FC5">
      <w:headerReference w:type="default" r:id="rId45"/>
      <w:footerReference w:type="default" r:id="rId46"/>
      <w:pgSz w:w="12240" w:h="15840" w:code="1"/>
      <w:pgMar w:top="270" w:right="1008" w:bottom="180" w:left="144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38A" w:rsidRDefault="0012538A" w:rsidP="000F6EC4">
      <w:pPr>
        <w:spacing w:after="0" w:line="240" w:lineRule="auto"/>
      </w:pPr>
      <w:r>
        <w:separator/>
      </w:r>
    </w:p>
  </w:endnote>
  <w:endnote w:type="continuationSeparator" w:id="0">
    <w:p w:rsidR="0012538A" w:rsidRDefault="0012538A" w:rsidP="000F6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2B2" w:rsidRPr="00AF714B" w:rsidRDefault="004A52B2" w:rsidP="00B0018F">
    <w:pPr>
      <w:rPr>
        <w:sz w:val="18"/>
        <w:szCs w:val="18"/>
      </w:rPr>
    </w:pPr>
    <w:r>
      <w:rPr>
        <w:sz w:val="18"/>
        <w:szCs w:val="18"/>
      </w:rPr>
      <w:t>KDE:ONGL:TLEB:</w:t>
    </w:r>
    <w:r w:rsidR="00CD33CE">
      <w:rPr>
        <w:sz w:val="18"/>
        <w:szCs w:val="18"/>
      </w:rPr>
      <w:t>7/30/14</w:t>
    </w:r>
    <w:r w:rsidR="00F329F6">
      <w:rPr>
        <w:sz w:val="18"/>
        <w:szCs w:val="18"/>
      </w:rPr>
      <w:tab/>
    </w:r>
    <w:r w:rsidR="00F329F6">
      <w:rPr>
        <w:sz w:val="18"/>
        <w:szCs w:val="18"/>
      </w:rPr>
      <w:tab/>
    </w:r>
    <w:r w:rsidR="00F329F6">
      <w:rPr>
        <w:sz w:val="18"/>
        <w:szCs w:val="18"/>
      </w:rPr>
      <w:tab/>
    </w:r>
    <w:r w:rsidR="00F329F6">
      <w:rPr>
        <w:sz w:val="18"/>
        <w:szCs w:val="18"/>
      </w:rPr>
      <w:tab/>
    </w:r>
    <w:r w:rsidR="00F329F6">
      <w:rPr>
        <w:sz w:val="18"/>
        <w:szCs w:val="18"/>
      </w:rPr>
      <w:tab/>
    </w:r>
    <w:r w:rsidR="00F329F6">
      <w:rPr>
        <w:sz w:val="18"/>
        <w:szCs w:val="18"/>
      </w:rPr>
      <w:tab/>
    </w:r>
    <w:r w:rsidR="00F329F6">
      <w:rPr>
        <w:sz w:val="18"/>
        <w:szCs w:val="18"/>
      </w:rPr>
      <w:tab/>
    </w:r>
    <w:r w:rsidR="00F329F6">
      <w:rPr>
        <w:sz w:val="18"/>
        <w:szCs w:val="18"/>
      </w:rPr>
      <w:tab/>
    </w:r>
    <w:r w:rsidR="00CD33CE">
      <w:rPr>
        <w:sz w:val="18"/>
        <w:szCs w:val="18"/>
      </w:rPr>
      <w:t>Version 4</w:t>
    </w:r>
  </w:p>
  <w:p w:rsidR="00B0018F" w:rsidRDefault="00B001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38A" w:rsidRDefault="0012538A" w:rsidP="000F6EC4">
      <w:pPr>
        <w:spacing w:after="0" w:line="240" w:lineRule="auto"/>
      </w:pPr>
      <w:r>
        <w:separator/>
      </w:r>
    </w:p>
  </w:footnote>
  <w:footnote w:type="continuationSeparator" w:id="0">
    <w:p w:rsidR="0012538A" w:rsidRDefault="0012538A" w:rsidP="000F6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EC4" w:rsidRPr="00A86812" w:rsidRDefault="00052C9E" w:rsidP="00A86812">
    <w:pPr>
      <w:pStyle w:val="Header"/>
      <w:jc w:val="center"/>
      <w:rPr>
        <w:rFonts w:asciiTheme="majorHAnsi" w:hAnsiTheme="majorHAnsi"/>
        <w:sz w:val="16"/>
        <w:szCs w:val="16"/>
      </w:rPr>
    </w:pPr>
    <w:r w:rsidRPr="00A86812">
      <w:rPr>
        <w:rFonts w:asciiTheme="majorHAnsi" w:hAnsiTheme="majorHAnsi"/>
        <w:sz w:val="16"/>
        <w:szCs w:val="16"/>
      </w:rPr>
      <w:t>T</w:t>
    </w:r>
    <w:r w:rsidR="00867440" w:rsidRPr="00A86812">
      <w:rPr>
        <w:rFonts w:asciiTheme="majorHAnsi" w:hAnsiTheme="majorHAnsi"/>
        <w:sz w:val="16"/>
        <w:szCs w:val="16"/>
      </w:rPr>
      <w:t>he 2014</w:t>
    </w:r>
    <w:r w:rsidR="000F6EC4" w:rsidRPr="00A86812">
      <w:rPr>
        <w:rFonts w:asciiTheme="majorHAnsi" w:hAnsiTheme="majorHAnsi"/>
        <w:sz w:val="16"/>
        <w:szCs w:val="16"/>
      </w:rPr>
      <w:t>-1</w:t>
    </w:r>
    <w:r w:rsidR="00867440" w:rsidRPr="00A86812">
      <w:rPr>
        <w:rFonts w:asciiTheme="majorHAnsi" w:hAnsiTheme="majorHAnsi"/>
        <w:sz w:val="16"/>
        <w:szCs w:val="16"/>
      </w:rPr>
      <w:t>5</w:t>
    </w:r>
    <w:r w:rsidR="000F6EC4" w:rsidRPr="00A86812">
      <w:rPr>
        <w:rFonts w:asciiTheme="majorHAnsi" w:hAnsiTheme="majorHAnsi"/>
        <w:sz w:val="16"/>
        <w:szCs w:val="16"/>
      </w:rPr>
      <w:t xml:space="preserve"> Year-At-A-</w:t>
    </w:r>
    <w:r w:rsidR="00714524" w:rsidRPr="00A86812">
      <w:rPr>
        <w:rFonts w:asciiTheme="majorHAnsi" w:hAnsiTheme="majorHAnsi"/>
        <w:sz w:val="16"/>
        <w:szCs w:val="16"/>
      </w:rPr>
      <w:t>Glance provides KDE</w:t>
    </w:r>
    <w:r w:rsidR="000F6EC4" w:rsidRPr="00A86812">
      <w:rPr>
        <w:rFonts w:asciiTheme="majorHAnsi" w:hAnsiTheme="majorHAnsi"/>
        <w:sz w:val="16"/>
        <w:szCs w:val="16"/>
      </w:rPr>
      <w:t xml:space="preserve"> an overview of monthly tasks to begin to put in place the </w:t>
    </w:r>
    <w:r w:rsidR="00867440" w:rsidRPr="00A86812">
      <w:rPr>
        <w:rFonts w:asciiTheme="majorHAnsi" w:hAnsiTheme="majorHAnsi"/>
        <w:sz w:val="16"/>
        <w:szCs w:val="16"/>
      </w:rPr>
      <w:t xml:space="preserve">Other </w:t>
    </w:r>
    <w:r w:rsidR="000F6EC4" w:rsidRPr="00A86812">
      <w:rPr>
        <w:rFonts w:asciiTheme="majorHAnsi" w:hAnsiTheme="majorHAnsi"/>
        <w:sz w:val="16"/>
        <w:szCs w:val="16"/>
      </w:rPr>
      <w:t xml:space="preserve">Professional Growth &amp; Effectiveness statewide pilot. These individual tasks are designed to support the overall systems change occurring at the district to build the capacity necessary to ensure successful implementation of the </w:t>
    </w:r>
    <w:r w:rsidR="00867440" w:rsidRPr="00A86812">
      <w:rPr>
        <w:rFonts w:asciiTheme="majorHAnsi" w:hAnsiTheme="majorHAnsi"/>
        <w:sz w:val="16"/>
        <w:szCs w:val="16"/>
      </w:rPr>
      <w:t xml:space="preserve">Other </w:t>
    </w:r>
    <w:r w:rsidR="000F6EC4" w:rsidRPr="00A86812">
      <w:rPr>
        <w:rFonts w:asciiTheme="majorHAnsi" w:hAnsiTheme="majorHAnsi"/>
        <w:sz w:val="16"/>
        <w:szCs w:val="16"/>
      </w:rPr>
      <w:t>Professional Growth &amp; Effectiveness System.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22A2"/>
    <w:multiLevelType w:val="hybridMultilevel"/>
    <w:tmpl w:val="EF426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40B21"/>
    <w:multiLevelType w:val="hybridMultilevel"/>
    <w:tmpl w:val="3D94E146"/>
    <w:lvl w:ilvl="0" w:tplc="739EFB6C">
      <w:numFmt w:val="bullet"/>
      <w:lvlText w:val="•"/>
      <w:lvlJc w:val="left"/>
      <w:pPr>
        <w:ind w:left="684" w:hanging="720"/>
      </w:pPr>
      <w:rPr>
        <w:rFonts w:ascii="Cambria" w:eastAsia="Times New Roman" w:hAnsi="Cambri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B1E9D"/>
    <w:multiLevelType w:val="hybridMultilevel"/>
    <w:tmpl w:val="2A70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C1EF7"/>
    <w:multiLevelType w:val="hybridMultilevel"/>
    <w:tmpl w:val="5BB831A4"/>
    <w:lvl w:ilvl="0" w:tplc="739EFB6C">
      <w:numFmt w:val="bullet"/>
      <w:lvlText w:val="•"/>
      <w:lvlJc w:val="left"/>
      <w:pPr>
        <w:ind w:left="684" w:hanging="720"/>
      </w:pPr>
      <w:rPr>
        <w:rFonts w:ascii="Cambria" w:eastAsia="Times New Roman" w:hAnsi="Cambri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B0A7B"/>
    <w:multiLevelType w:val="hybridMultilevel"/>
    <w:tmpl w:val="27484F82"/>
    <w:lvl w:ilvl="0" w:tplc="0409000F">
      <w:start w:val="1"/>
      <w:numFmt w:val="decimal"/>
      <w:lvlText w:val="%1."/>
      <w:lvlJc w:val="left"/>
      <w:pPr>
        <w:ind w:left="1491" w:hanging="360"/>
      </w:pPr>
    </w:lvl>
    <w:lvl w:ilvl="1" w:tplc="04090019" w:tentative="1">
      <w:start w:val="1"/>
      <w:numFmt w:val="lowerLetter"/>
      <w:lvlText w:val="%2."/>
      <w:lvlJc w:val="left"/>
      <w:pPr>
        <w:ind w:left="2211" w:hanging="360"/>
      </w:pPr>
    </w:lvl>
    <w:lvl w:ilvl="2" w:tplc="0409001B" w:tentative="1">
      <w:start w:val="1"/>
      <w:numFmt w:val="lowerRoman"/>
      <w:lvlText w:val="%3."/>
      <w:lvlJc w:val="right"/>
      <w:pPr>
        <w:ind w:left="2931" w:hanging="180"/>
      </w:pPr>
    </w:lvl>
    <w:lvl w:ilvl="3" w:tplc="0409000F" w:tentative="1">
      <w:start w:val="1"/>
      <w:numFmt w:val="decimal"/>
      <w:lvlText w:val="%4."/>
      <w:lvlJc w:val="left"/>
      <w:pPr>
        <w:ind w:left="3651" w:hanging="360"/>
      </w:pPr>
    </w:lvl>
    <w:lvl w:ilvl="4" w:tplc="04090019" w:tentative="1">
      <w:start w:val="1"/>
      <w:numFmt w:val="lowerLetter"/>
      <w:lvlText w:val="%5."/>
      <w:lvlJc w:val="left"/>
      <w:pPr>
        <w:ind w:left="4371" w:hanging="360"/>
      </w:pPr>
    </w:lvl>
    <w:lvl w:ilvl="5" w:tplc="0409001B" w:tentative="1">
      <w:start w:val="1"/>
      <w:numFmt w:val="lowerRoman"/>
      <w:lvlText w:val="%6."/>
      <w:lvlJc w:val="right"/>
      <w:pPr>
        <w:ind w:left="5091" w:hanging="180"/>
      </w:pPr>
    </w:lvl>
    <w:lvl w:ilvl="6" w:tplc="0409000F" w:tentative="1">
      <w:start w:val="1"/>
      <w:numFmt w:val="decimal"/>
      <w:lvlText w:val="%7."/>
      <w:lvlJc w:val="left"/>
      <w:pPr>
        <w:ind w:left="5811" w:hanging="360"/>
      </w:pPr>
    </w:lvl>
    <w:lvl w:ilvl="7" w:tplc="04090019" w:tentative="1">
      <w:start w:val="1"/>
      <w:numFmt w:val="lowerLetter"/>
      <w:lvlText w:val="%8."/>
      <w:lvlJc w:val="left"/>
      <w:pPr>
        <w:ind w:left="6531" w:hanging="360"/>
      </w:pPr>
    </w:lvl>
    <w:lvl w:ilvl="8" w:tplc="040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5">
    <w:nsid w:val="23117D0E"/>
    <w:multiLevelType w:val="hybridMultilevel"/>
    <w:tmpl w:val="9200801A"/>
    <w:lvl w:ilvl="0" w:tplc="E1086B76">
      <w:numFmt w:val="bullet"/>
      <w:lvlText w:val="•"/>
      <w:lvlJc w:val="left"/>
      <w:pPr>
        <w:ind w:left="360" w:hanging="360"/>
      </w:pPr>
      <w:rPr>
        <w:rFonts w:ascii="Cambria,Bold" w:eastAsiaTheme="minorHAnsi" w:hAnsi="Cambria,Bold" w:cs="Cambria,Bol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20918"/>
    <w:multiLevelType w:val="hybridMultilevel"/>
    <w:tmpl w:val="2D56947C"/>
    <w:lvl w:ilvl="0" w:tplc="A4247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243EC0"/>
    <w:multiLevelType w:val="hybridMultilevel"/>
    <w:tmpl w:val="227C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06489"/>
    <w:multiLevelType w:val="hybridMultilevel"/>
    <w:tmpl w:val="626A1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83AE8"/>
    <w:multiLevelType w:val="hybridMultilevel"/>
    <w:tmpl w:val="3BFC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E7795"/>
    <w:multiLevelType w:val="hybridMultilevel"/>
    <w:tmpl w:val="07545B96"/>
    <w:lvl w:ilvl="0" w:tplc="739EFB6C">
      <w:numFmt w:val="bullet"/>
      <w:lvlText w:val="•"/>
      <w:lvlJc w:val="left"/>
      <w:pPr>
        <w:ind w:left="702" w:hanging="720"/>
      </w:pPr>
      <w:rPr>
        <w:rFonts w:ascii="Cambria" w:eastAsia="Times New Roman" w:hAnsi="Cambri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1">
    <w:nsid w:val="393E3DB6"/>
    <w:multiLevelType w:val="hybridMultilevel"/>
    <w:tmpl w:val="584A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B2E24"/>
    <w:multiLevelType w:val="hybridMultilevel"/>
    <w:tmpl w:val="1C96FF10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>
    <w:nsid w:val="412B5848"/>
    <w:multiLevelType w:val="hybridMultilevel"/>
    <w:tmpl w:val="6792D7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5A06B2"/>
    <w:multiLevelType w:val="hybridMultilevel"/>
    <w:tmpl w:val="CF64E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665298">
      <w:numFmt w:val="bullet"/>
      <w:lvlText w:val="•"/>
      <w:lvlJc w:val="left"/>
      <w:pPr>
        <w:ind w:left="1440" w:hanging="360"/>
      </w:pPr>
      <w:rPr>
        <w:rFonts w:ascii="Cambria,Bold" w:eastAsiaTheme="minorHAnsi" w:hAnsi="Cambria,Bold" w:cs="Cambria,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971FB0"/>
    <w:multiLevelType w:val="hybridMultilevel"/>
    <w:tmpl w:val="27403344"/>
    <w:lvl w:ilvl="0" w:tplc="739EFB6C">
      <w:numFmt w:val="bullet"/>
      <w:lvlText w:val="•"/>
      <w:lvlJc w:val="left"/>
      <w:pPr>
        <w:ind w:left="720" w:hanging="360"/>
      </w:pPr>
      <w:rPr>
        <w:rFonts w:ascii="Cambria" w:eastAsia="Times New Roman" w:hAnsi="Cambri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5769B4"/>
    <w:multiLevelType w:val="hybridMultilevel"/>
    <w:tmpl w:val="884A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4C2785"/>
    <w:multiLevelType w:val="hybridMultilevel"/>
    <w:tmpl w:val="B540C83C"/>
    <w:lvl w:ilvl="0" w:tplc="78F02F26">
      <w:numFmt w:val="bullet"/>
      <w:lvlText w:val="•"/>
      <w:lvlJc w:val="left"/>
      <w:pPr>
        <w:ind w:left="720" w:hanging="360"/>
      </w:pPr>
      <w:rPr>
        <w:rFonts w:ascii="Cambria,Bold" w:eastAsiaTheme="minorHAnsi" w:hAnsi="Cambria,Bold" w:cs="Cambria,Bol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D660FA"/>
    <w:multiLevelType w:val="hybridMultilevel"/>
    <w:tmpl w:val="CE8EB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BF6600"/>
    <w:multiLevelType w:val="hybridMultilevel"/>
    <w:tmpl w:val="9488C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F2030C"/>
    <w:multiLevelType w:val="hybridMultilevel"/>
    <w:tmpl w:val="22FEF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1E2008"/>
    <w:multiLevelType w:val="hybridMultilevel"/>
    <w:tmpl w:val="4FD4F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E904D5"/>
    <w:multiLevelType w:val="hybridMultilevel"/>
    <w:tmpl w:val="88140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365D09"/>
    <w:multiLevelType w:val="hybridMultilevel"/>
    <w:tmpl w:val="BC5A601A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4">
    <w:nsid w:val="5DE738DC"/>
    <w:multiLevelType w:val="hybridMultilevel"/>
    <w:tmpl w:val="19C628F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>
    <w:nsid w:val="5F435736"/>
    <w:multiLevelType w:val="hybridMultilevel"/>
    <w:tmpl w:val="5BDEA83A"/>
    <w:lvl w:ilvl="0" w:tplc="739EFB6C">
      <w:numFmt w:val="bullet"/>
      <w:lvlText w:val="•"/>
      <w:lvlJc w:val="left"/>
      <w:pPr>
        <w:ind w:left="684" w:hanging="720"/>
      </w:pPr>
      <w:rPr>
        <w:rFonts w:ascii="Cambria" w:eastAsia="Times New Roman" w:hAnsi="Cambri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6">
    <w:nsid w:val="63AB64C1"/>
    <w:multiLevelType w:val="hybridMultilevel"/>
    <w:tmpl w:val="2F7AA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A132D"/>
    <w:multiLevelType w:val="hybridMultilevel"/>
    <w:tmpl w:val="BE40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01343B"/>
    <w:multiLevelType w:val="hybridMultilevel"/>
    <w:tmpl w:val="093A3D44"/>
    <w:lvl w:ilvl="0" w:tplc="E1086B76">
      <w:numFmt w:val="bullet"/>
      <w:lvlText w:val="•"/>
      <w:lvlJc w:val="left"/>
      <w:pPr>
        <w:ind w:left="360" w:hanging="360"/>
      </w:pPr>
      <w:rPr>
        <w:rFonts w:ascii="Cambria,Bold" w:eastAsiaTheme="minorHAnsi" w:hAnsi="Cambria,Bold" w:cs="Cambria,Bold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8B15BA"/>
    <w:multiLevelType w:val="hybridMultilevel"/>
    <w:tmpl w:val="0A12B6D4"/>
    <w:lvl w:ilvl="0" w:tplc="A4247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8E4950"/>
    <w:multiLevelType w:val="hybridMultilevel"/>
    <w:tmpl w:val="6DAA9BE6"/>
    <w:lvl w:ilvl="0" w:tplc="E1086B76">
      <w:numFmt w:val="bullet"/>
      <w:lvlText w:val="•"/>
      <w:lvlJc w:val="left"/>
      <w:pPr>
        <w:ind w:left="720" w:hanging="360"/>
      </w:pPr>
      <w:rPr>
        <w:rFonts w:ascii="Cambria,Bold" w:eastAsiaTheme="minorHAnsi" w:hAnsi="Cambria,Bold" w:cs="Cambria,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3183A"/>
    <w:multiLevelType w:val="hybridMultilevel"/>
    <w:tmpl w:val="489E6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F563CE"/>
    <w:multiLevelType w:val="hybridMultilevel"/>
    <w:tmpl w:val="3D80C25A"/>
    <w:lvl w:ilvl="0" w:tplc="A4247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1D36AA1"/>
    <w:multiLevelType w:val="hybridMultilevel"/>
    <w:tmpl w:val="C7BE5CA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4">
    <w:nsid w:val="78E77D6A"/>
    <w:multiLevelType w:val="hybridMultilevel"/>
    <w:tmpl w:val="7C6A85C4"/>
    <w:lvl w:ilvl="0" w:tplc="739EFB6C">
      <w:numFmt w:val="bullet"/>
      <w:lvlText w:val="•"/>
      <w:lvlJc w:val="left"/>
      <w:pPr>
        <w:ind w:left="720" w:hanging="360"/>
      </w:pPr>
      <w:rPr>
        <w:rFonts w:ascii="Cambria" w:eastAsia="Times New Roman" w:hAnsi="Cambri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C667B4"/>
    <w:multiLevelType w:val="hybridMultilevel"/>
    <w:tmpl w:val="3C8E9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8F02F26">
      <w:numFmt w:val="bullet"/>
      <w:lvlText w:val="•"/>
      <w:lvlJc w:val="left"/>
      <w:pPr>
        <w:ind w:left="1080" w:hanging="360"/>
      </w:pPr>
      <w:rPr>
        <w:rFonts w:ascii="Cambria,Bold" w:eastAsiaTheme="minorHAnsi" w:hAnsi="Cambria,Bold" w:cs="Cambria,Bold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C7852A6"/>
    <w:multiLevelType w:val="hybridMultilevel"/>
    <w:tmpl w:val="E9948D02"/>
    <w:lvl w:ilvl="0" w:tplc="E1086B76">
      <w:numFmt w:val="bullet"/>
      <w:lvlText w:val="•"/>
      <w:lvlJc w:val="left"/>
      <w:pPr>
        <w:ind w:left="360" w:hanging="360"/>
      </w:pPr>
      <w:rPr>
        <w:rFonts w:ascii="Cambria,Bold" w:eastAsiaTheme="minorHAnsi" w:hAnsi="Cambria,Bold" w:cs="Cambria,Bol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D40D47"/>
    <w:multiLevelType w:val="hybridMultilevel"/>
    <w:tmpl w:val="A8DEF4D4"/>
    <w:lvl w:ilvl="0" w:tplc="739EFB6C">
      <w:numFmt w:val="bullet"/>
      <w:lvlText w:val="•"/>
      <w:lvlJc w:val="left"/>
      <w:pPr>
        <w:ind w:left="720" w:hanging="360"/>
      </w:pPr>
      <w:rPr>
        <w:rFonts w:ascii="Cambria" w:eastAsia="Times New Roman" w:hAnsi="Cambri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6"/>
  </w:num>
  <w:num w:numId="4">
    <w:abstractNumId w:val="32"/>
  </w:num>
  <w:num w:numId="5">
    <w:abstractNumId w:val="11"/>
  </w:num>
  <w:num w:numId="6">
    <w:abstractNumId w:val="27"/>
  </w:num>
  <w:num w:numId="7">
    <w:abstractNumId w:val="24"/>
  </w:num>
  <w:num w:numId="8">
    <w:abstractNumId w:val="23"/>
  </w:num>
  <w:num w:numId="9">
    <w:abstractNumId w:val="33"/>
  </w:num>
  <w:num w:numId="10">
    <w:abstractNumId w:val="10"/>
  </w:num>
  <w:num w:numId="11">
    <w:abstractNumId w:val="25"/>
  </w:num>
  <w:num w:numId="12">
    <w:abstractNumId w:val="21"/>
  </w:num>
  <w:num w:numId="13">
    <w:abstractNumId w:val="12"/>
  </w:num>
  <w:num w:numId="14">
    <w:abstractNumId w:val="4"/>
  </w:num>
  <w:num w:numId="15">
    <w:abstractNumId w:val="13"/>
  </w:num>
  <w:num w:numId="16">
    <w:abstractNumId w:val="1"/>
  </w:num>
  <w:num w:numId="17">
    <w:abstractNumId w:val="3"/>
  </w:num>
  <w:num w:numId="18">
    <w:abstractNumId w:val="34"/>
  </w:num>
  <w:num w:numId="19">
    <w:abstractNumId w:val="22"/>
  </w:num>
  <w:num w:numId="20">
    <w:abstractNumId w:val="8"/>
  </w:num>
  <w:num w:numId="21">
    <w:abstractNumId w:val="37"/>
  </w:num>
  <w:num w:numId="22">
    <w:abstractNumId w:val="15"/>
  </w:num>
  <w:num w:numId="23">
    <w:abstractNumId w:val="9"/>
  </w:num>
  <w:num w:numId="24">
    <w:abstractNumId w:val="19"/>
  </w:num>
  <w:num w:numId="25">
    <w:abstractNumId w:val="20"/>
  </w:num>
  <w:num w:numId="26">
    <w:abstractNumId w:val="14"/>
  </w:num>
  <w:num w:numId="27">
    <w:abstractNumId w:val="2"/>
  </w:num>
  <w:num w:numId="28">
    <w:abstractNumId w:val="18"/>
  </w:num>
  <w:num w:numId="29">
    <w:abstractNumId w:val="16"/>
  </w:num>
  <w:num w:numId="30">
    <w:abstractNumId w:val="35"/>
  </w:num>
  <w:num w:numId="31">
    <w:abstractNumId w:val="7"/>
  </w:num>
  <w:num w:numId="32">
    <w:abstractNumId w:val="28"/>
  </w:num>
  <w:num w:numId="33">
    <w:abstractNumId w:val="31"/>
  </w:num>
  <w:num w:numId="34">
    <w:abstractNumId w:val="26"/>
  </w:num>
  <w:num w:numId="35">
    <w:abstractNumId w:val="30"/>
  </w:num>
  <w:num w:numId="36">
    <w:abstractNumId w:val="5"/>
  </w:num>
  <w:num w:numId="37">
    <w:abstractNumId w:val="36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87"/>
    <w:rsid w:val="000025D4"/>
    <w:rsid w:val="00010169"/>
    <w:rsid w:val="0001468F"/>
    <w:rsid w:val="000159D9"/>
    <w:rsid w:val="00032619"/>
    <w:rsid w:val="00033F87"/>
    <w:rsid w:val="00034405"/>
    <w:rsid w:val="000352B1"/>
    <w:rsid w:val="00040D45"/>
    <w:rsid w:val="00051467"/>
    <w:rsid w:val="00052C9E"/>
    <w:rsid w:val="00076CC7"/>
    <w:rsid w:val="000804AD"/>
    <w:rsid w:val="0008538E"/>
    <w:rsid w:val="00085BA1"/>
    <w:rsid w:val="00086E79"/>
    <w:rsid w:val="000945C0"/>
    <w:rsid w:val="0009496E"/>
    <w:rsid w:val="00096B25"/>
    <w:rsid w:val="000C4E95"/>
    <w:rsid w:val="000C666D"/>
    <w:rsid w:val="000D4AA4"/>
    <w:rsid w:val="000D5852"/>
    <w:rsid w:val="000D598D"/>
    <w:rsid w:val="000E48D6"/>
    <w:rsid w:val="000F18B1"/>
    <w:rsid w:val="000F6EC4"/>
    <w:rsid w:val="000F73F3"/>
    <w:rsid w:val="00111C19"/>
    <w:rsid w:val="00122148"/>
    <w:rsid w:val="0012538A"/>
    <w:rsid w:val="00126939"/>
    <w:rsid w:val="00141834"/>
    <w:rsid w:val="00142251"/>
    <w:rsid w:val="0014346F"/>
    <w:rsid w:val="001622DA"/>
    <w:rsid w:val="001626B8"/>
    <w:rsid w:val="00175C52"/>
    <w:rsid w:val="0018628E"/>
    <w:rsid w:val="00195403"/>
    <w:rsid w:val="001A3AD6"/>
    <w:rsid w:val="001A4D04"/>
    <w:rsid w:val="001B1F5F"/>
    <w:rsid w:val="001B2893"/>
    <w:rsid w:val="001B7030"/>
    <w:rsid w:val="001C2C6C"/>
    <w:rsid w:val="001C4FA5"/>
    <w:rsid w:val="001D574E"/>
    <w:rsid w:val="001E6E52"/>
    <w:rsid w:val="001F1663"/>
    <w:rsid w:val="001F2F8E"/>
    <w:rsid w:val="00204E40"/>
    <w:rsid w:val="00206EEB"/>
    <w:rsid w:val="002230B0"/>
    <w:rsid w:val="00226A23"/>
    <w:rsid w:val="002417D2"/>
    <w:rsid w:val="00251AFF"/>
    <w:rsid w:val="00266998"/>
    <w:rsid w:val="00270DDC"/>
    <w:rsid w:val="00276D35"/>
    <w:rsid w:val="00292C58"/>
    <w:rsid w:val="00294E20"/>
    <w:rsid w:val="002A256B"/>
    <w:rsid w:val="002B6499"/>
    <w:rsid w:val="002C07A4"/>
    <w:rsid w:val="002D2420"/>
    <w:rsid w:val="002D4C0F"/>
    <w:rsid w:val="002D5F1D"/>
    <w:rsid w:val="002E2665"/>
    <w:rsid w:val="002E55E3"/>
    <w:rsid w:val="00316000"/>
    <w:rsid w:val="003231E9"/>
    <w:rsid w:val="0033260F"/>
    <w:rsid w:val="003343B0"/>
    <w:rsid w:val="00335459"/>
    <w:rsid w:val="00335998"/>
    <w:rsid w:val="00340416"/>
    <w:rsid w:val="003433B1"/>
    <w:rsid w:val="003458F8"/>
    <w:rsid w:val="00354D11"/>
    <w:rsid w:val="00362E8E"/>
    <w:rsid w:val="00383A5C"/>
    <w:rsid w:val="003B18B6"/>
    <w:rsid w:val="003B38D9"/>
    <w:rsid w:val="003B6766"/>
    <w:rsid w:val="003C4A5C"/>
    <w:rsid w:val="003C4A6B"/>
    <w:rsid w:val="003E12DB"/>
    <w:rsid w:val="003E59D6"/>
    <w:rsid w:val="003F27A0"/>
    <w:rsid w:val="003F30A3"/>
    <w:rsid w:val="004035DE"/>
    <w:rsid w:val="00407F76"/>
    <w:rsid w:val="00410AB3"/>
    <w:rsid w:val="00411401"/>
    <w:rsid w:val="00414B3B"/>
    <w:rsid w:val="00416A64"/>
    <w:rsid w:val="00417B5C"/>
    <w:rsid w:val="004410C4"/>
    <w:rsid w:val="0046139B"/>
    <w:rsid w:val="004643B1"/>
    <w:rsid w:val="004671C6"/>
    <w:rsid w:val="0049212C"/>
    <w:rsid w:val="00493A3B"/>
    <w:rsid w:val="004A52B2"/>
    <w:rsid w:val="004B6C76"/>
    <w:rsid w:val="004F055D"/>
    <w:rsid w:val="004F5EBC"/>
    <w:rsid w:val="00505863"/>
    <w:rsid w:val="00510E60"/>
    <w:rsid w:val="00512431"/>
    <w:rsid w:val="00535161"/>
    <w:rsid w:val="00536DA7"/>
    <w:rsid w:val="00541C41"/>
    <w:rsid w:val="00545171"/>
    <w:rsid w:val="00550C01"/>
    <w:rsid w:val="00573E63"/>
    <w:rsid w:val="00575EFF"/>
    <w:rsid w:val="00592114"/>
    <w:rsid w:val="00595FE8"/>
    <w:rsid w:val="005A4D60"/>
    <w:rsid w:val="005A69B3"/>
    <w:rsid w:val="005B47DD"/>
    <w:rsid w:val="005B67B1"/>
    <w:rsid w:val="005D301C"/>
    <w:rsid w:val="005D6317"/>
    <w:rsid w:val="005D7C5F"/>
    <w:rsid w:val="005E0C28"/>
    <w:rsid w:val="00600F4A"/>
    <w:rsid w:val="0062199A"/>
    <w:rsid w:val="00622BCF"/>
    <w:rsid w:val="00623288"/>
    <w:rsid w:val="006463A7"/>
    <w:rsid w:val="00646B73"/>
    <w:rsid w:val="006550AB"/>
    <w:rsid w:val="00655B3B"/>
    <w:rsid w:val="0067764B"/>
    <w:rsid w:val="00685864"/>
    <w:rsid w:val="00692D23"/>
    <w:rsid w:val="00694027"/>
    <w:rsid w:val="006968BF"/>
    <w:rsid w:val="006A3B21"/>
    <w:rsid w:val="006D0E27"/>
    <w:rsid w:val="006E57F6"/>
    <w:rsid w:val="006F1E9E"/>
    <w:rsid w:val="006F3FB5"/>
    <w:rsid w:val="00712631"/>
    <w:rsid w:val="007140D4"/>
    <w:rsid w:val="00714524"/>
    <w:rsid w:val="00716C90"/>
    <w:rsid w:val="007235CD"/>
    <w:rsid w:val="00724E60"/>
    <w:rsid w:val="00725CA3"/>
    <w:rsid w:val="00733D14"/>
    <w:rsid w:val="00743A27"/>
    <w:rsid w:val="00747F86"/>
    <w:rsid w:val="00771CA7"/>
    <w:rsid w:val="00771FC5"/>
    <w:rsid w:val="007905FF"/>
    <w:rsid w:val="00791717"/>
    <w:rsid w:val="0079378C"/>
    <w:rsid w:val="007B137B"/>
    <w:rsid w:val="007C4122"/>
    <w:rsid w:val="007D0181"/>
    <w:rsid w:val="007D6588"/>
    <w:rsid w:val="007E351D"/>
    <w:rsid w:val="007E6E0B"/>
    <w:rsid w:val="007F5B5D"/>
    <w:rsid w:val="008016F3"/>
    <w:rsid w:val="00830DC2"/>
    <w:rsid w:val="00837A80"/>
    <w:rsid w:val="00846CE4"/>
    <w:rsid w:val="00867440"/>
    <w:rsid w:val="00873CD6"/>
    <w:rsid w:val="00874908"/>
    <w:rsid w:val="00876D3C"/>
    <w:rsid w:val="008809F5"/>
    <w:rsid w:val="00890133"/>
    <w:rsid w:val="008A27AB"/>
    <w:rsid w:val="008B0089"/>
    <w:rsid w:val="008B713B"/>
    <w:rsid w:val="008D4079"/>
    <w:rsid w:val="008D5D2D"/>
    <w:rsid w:val="008D6FB2"/>
    <w:rsid w:val="008E1410"/>
    <w:rsid w:val="008E77EB"/>
    <w:rsid w:val="00905091"/>
    <w:rsid w:val="00911F5F"/>
    <w:rsid w:val="009135C1"/>
    <w:rsid w:val="009179D1"/>
    <w:rsid w:val="00925528"/>
    <w:rsid w:val="00936812"/>
    <w:rsid w:val="009458B0"/>
    <w:rsid w:val="009479E7"/>
    <w:rsid w:val="00947A00"/>
    <w:rsid w:val="00953E71"/>
    <w:rsid w:val="009544E6"/>
    <w:rsid w:val="00976354"/>
    <w:rsid w:val="009821D8"/>
    <w:rsid w:val="00996521"/>
    <w:rsid w:val="009A248C"/>
    <w:rsid w:val="009B0442"/>
    <w:rsid w:val="009B40B2"/>
    <w:rsid w:val="009C21E0"/>
    <w:rsid w:val="009E12CE"/>
    <w:rsid w:val="009E235C"/>
    <w:rsid w:val="009F1017"/>
    <w:rsid w:val="009F3C73"/>
    <w:rsid w:val="00A014DA"/>
    <w:rsid w:val="00A060EB"/>
    <w:rsid w:val="00A06342"/>
    <w:rsid w:val="00A23BE0"/>
    <w:rsid w:val="00A27DEC"/>
    <w:rsid w:val="00A41926"/>
    <w:rsid w:val="00A556B6"/>
    <w:rsid w:val="00A81457"/>
    <w:rsid w:val="00A83892"/>
    <w:rsid w:val="00A86812"/>
    <w:rsid w:val="00A86A1D"/>
    <w:rsid w:val="00A968BD"/>
    <w:rsid w:val="00A96FC1"/>
    <w:rsid w:val="00AA2A2D"/>
    <w:rsid w:val="00AA6946"/>
    <w:rsid w:val="00AB73D1"/>
    <w:rsid w:val="00AF463B"/>
    <w:rsid w:val="00AF694E"/>
    <w:rsid w:val="00AF714B"/>
    <w:rsid w:val="00B0018F"/>
    <w:rsid w:val="00B04D03"/>
    <w:rsid w:val="00B12B72"/>
    <w:rsid w:val="00B130EC"/>
    <w:rsid w:val="00B13BC1"/>
    <w:rsid w:val="00B54BCA"/>
    <w:rsid w:val="00B9115B"/>
    <w:rsid w:val="00BA19EB"/>
    <w:rsid w:val="00BB1660"/>
    <w:rsid w:val="00BC2D59"/>
    <w:rsid w:val="00BC541D"/>
    <w:rsid w:val="00BD13F6"/>
    <w:rsid w:val="00BD270E"/>
    <w:rsid w:val="00BE7A54"/>
    <w:rsid w:val="00C010A4"/>
    <w:rsid w:val="00C03D2E"/>
    <w:rsid w:val="00C03F53"/>
    <w:rsid w:val="00C04D73"/>
    <w:rsid w:val="00C06404"/>
    <w:rsid w:val="00C12225"/>
    <w:rsid w:val="00C12E2B"/>
    <w:rsid w:val="00C14D16"/>
    <w:rsid w:val="00C23524"/>
    <w:rsid w:val="00C36A8C"/>
    <w:rsid w:val="00C46724"/>
    <w:rsid w:val="00C62FF6"/>
    <w:rsid w:val="00C70BD5"/>
    <w:rsid w:val="00C70F40"/>
    <w:rsid w:val="00C72027"/>
    <w:rsid w:val="00C778CB"/>
    <w:rsid w:val="00C94F76"/>
    <w:rsid w:val="00CA5F7F"/>
    <w:rsid w:val="00CA728D"/>
    <w:rsid w:val="00CB29CF"/>
    <w:rsid w:val="00CB2C56"/>
    <w:rsid w:val="00CC222F"/>
    <w:rsid w:val="00CC7761"/>
    <w:rsid w:val="00CD33CE"/>
    <w:rsid w:val="00CD5468"/>
    <w:rsid w:val="00CE70C6"/>
    <w:rsid w:val="00CE7256"/>
    <w:rsid w:val="00CF5443"/>
    <w:rsid w:val="00CF6C28"/>
    <w:rsid w:val="00D077F6"/>
    <w:rsid w:val="00D1771C"/>
    <w:rsid w:val="00D17F2C"/>
    <w:rsid w:val="00D207E4"/>
    <w:rsid w:val="00D239BA"/>
    <w:rsid w:val="00D3007F"/>
    <w:rsid w:val="00D477F9"/>
    <w:rsid w:val="00D6314C"/>
    <w:rsid w:val="00D64746"/>
    <w:rsid w:val="00D81E17"/>
    <w:rsid w:val="00DA3B46"/>
    <w:rsid w:val="00DB1158"/>
    <w:rsid w:val="00DB2F21"/>
    <w:rsid w:val="00DF4C82"/>
    <w:rsid w:val="00E15018"/>
    <w:rsid w:val="00E157C2"/>
    <w:rsid w:val="00E23941"/>
    <w:rsid w:val="00E323E3"/>
    <w:rsid w:val="00E52D7B"/>
    <w:rsid w:val="00E57B72"/>
    <w:rsid w:val="00E70A51"/>
    <w:rsid w:val="00E77F72"/>
    <w:rsid w:val="00E873FD"/>
    <w:rsid w:val="00E87679"/>
    <w:rsid w:val="00E92C9D"/>
    <w:rsid w:val="00E967B5"/>
    <w:rsid w:val="00EA0290"/>
    <w:rsid w:val="00EA55E3"/>
    <w:rsid w:val="00EA6177"/>
    <w:rsid w:val="00EB07F3"/>
    <w:rsid w:val="00EB353F"/>
    <w:rsid w:val="00EF268A"/>
    <w:rsid w:val="00EF7998"/>
    <w:rsid w:val="00F128DB"/>
    <w:rsid w:val="00F31203"/>
    <w:rsid w:val="00F329F6"/>
    <w:rsid w:val="00F337AA"/>
    <w:rsid w:val="00F347B4"/>
    <w:rsid w:val="00F35E73"/>
    <w:rsid w:val="00F379F6"/>
    <w:rsid w:val="00F406E8"/>
    <w:rsid w:val="00F44F3D"/>
    <w:rsid w:val="00F64146"/>
    <w:rsid w:val="00F72A4A"/>
    <w:rsid w:val="00FA3D05"/>
    <w:rsid w:val="00FA5E10"/>
    <w:rsid w:val="00FB05FE"/>
    <w:rsid w:val="00FB4889"/>
    <w:rsid w:val="00FC0A2D"/>
    <w:rsid w:val="00FC6B7C"/>
    <w:rsid w:val="00FE6FEA"/>
    <w:rsid w:val="00FF184E"/>
    <w:rsid w:val="00FF740D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7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7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3D1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3D1"/>
    <w:rPr>
      <w:rFonts w:asciiTheme="minorHAnsi" w:hAnsiTheme="minorHAnsi" w:cstheme="min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B73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68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6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EC4"/>
  </w:style>
  <w:style w:type="paragraph" w:styleId="Footer">
    <w:name w:val="footer"/>
    <w:basedOn w:val="Normal"/>
    <w:link w:val="FooterChar"/>
    <w:uiPriority w:val="99"/>
    <w:unhideWhenUsed/>
    <w:rsid w:val="000F6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EC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22F"/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22F"/>
    <w:rPr>
      <w:rFonts w:asciiTheme="minorHAnsi" w:hAnsiTheme="minorHAnsi" w:cstheme="minorBid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7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7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3D1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3D1"/>
    <w:rPr>
      <w:rFonts w:asciiTheme="minorHAnsi" w:hAnsiTheme="minorHAnsi" w:cstheme="min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B73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68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6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EC4"/>
  </w:style>
  <w:style w:type="paragraph" w:styleId="Footer">
    <w:name w:val="footer"/>
    <w:basedOn w:val="Normal"/>
    <w:link w:val="FooterChar"/>
    <w:uiPriority w:val="99"/>
    <w:unhideWhenUsed/>
    <w:rsid w:val="000F6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EC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22F"/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22F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education.ky.gov/teachers/PGES/otherpages/Pages/default.aspx" TargetMode="External"/><Relationship Id="rId18" Type="http://schemas.openxmlformats.org/officeDocument/2006/relationships/hyperlink" Target="http://education.ky.gov/teachers/HiEffTeach/Documents/Guide%20to%20TPGES%20PL%20091613.pdf" TargetMode="External"/><Relationship Id="rId26" Type="http://schemas.openxmlformats.org/officeDocument/2006/relationships/hyperlink" Target="http://education.ky.gov/teachers/PGES/otherpages/Pages/OPGES-Student-Growth-Page.aspx" TargetMode="External"/><Relationship Id="rId39" Type="http://schemas.openxmlformats.org/officeDocument/2006/relationships/hyperlink" Target="https://ciits.kyschools.us/Authentication.aspx?mode=login&amp;referrer=https%3a%2f%2fciits.kyschools.us%2fmain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education.ky.gov/teachers/PGES/otherpages/Documents/Guide%20to%20OPGES%20Professional%20Learning%20Targets.docx" TargetMode="External"/><Relationship Id="rId34" Type="http://schemas.openxmlformats.org/officeDocument/2006/relationships/hyperlink" Target="https://ciits.kyschools.us/Authentication.aspx?mode=login&amp;referrer=https%3a%2f%2fciits.kyschools.us%2fmain.aspx" TargetMode="External"/><Relationship Id="rId42" Type="http://schemas.openxmlformats.org/officeDocument/2006/relationships/hyperlink" Target="http://education.ky.gov/teachers/PGES/otherpages/Documents/Guide%20to%20OPGES%20Professional%20Learning%20Targets.docx" TargetMode="External"/><Relationship Id="rId47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://education.ky.gov/teachers/PGES/Pages/PGES.aspx" TargetMode="External"/><Relationship Id="rId17" Type="http://schemas.openxmlformats.org/officeDocument/2006/relationships/hyperlink" Target="http://education.ky.gov/teachers/PGES/impl/Pages/default.aspx" TargetMode="External"/><Relationship Id="rId25" Type="http://schemas.openxmlformats.org/officeDocument/2006/relationships/hyperlink" Target="http://education.ky.gov/teachers/PGES/otherpages/Pages/OPGES-Student-Growth-Page.aspx" TargetMode="External"/><Relationship Id="rId33" Type="http://schemas.openxmlformats.org/officeDocument/2006/relationships/hyperlink" Target="http://education.ky.gov/teachers/PGES/otherpages/Pages/OPGES-Peer-Observation.aspx" TargetMode="External"/><Relationship Id="rId38" Type="http://schemas.openxmlformats.org/officeDocument/2006/relationships/hyperlink" Target="hhttps://ciits.kyschools.us/Authentication.aspx?mode=login&amp;referrer=https%3a%2f%2fciits.kyschools.us%2fmain.aspx" TargetMode="External"/><Relationship Id="rId46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education.ky.gov/teachers/PGES/otherpages/Documents/Kentucky%20Adapted%20Danielson%202011%20Framework%20for%20Teaching%20with%20OPGES%20frameworks%20%281%29.pdf" TargetMode="External"/><Relationship Id="rId20" Type="http://schemas.openxmlformats.org/officeDocument/2006/relationships/hyperlink" Target="http://education.ky.gov/teachers/PGES/otherpages/Documents/Kentucky%20Adapted%20Danielson%202011%20Framework%20for%20Teaching%20with%20OPGES%20frameworks%20%281%29.pdf" TargetMode="External"/><Relationship Id="rId29" Type="http://schemas.openxmlformats.org/officeDocument/2006/relationships/hyperlink" Target="http://education.ky.gov/teachers/PGES/otherpages/Pages/OPGES-Self-Reflection-and-Professional-Growth-Planning.aspx" TargetMode="External"/><Relationship Id="rId41" Type="http://schemas.openxmlformats.org/officeDocument/2006/relationships/hyperlink" Target="http://education.ky.gov/teachers/PGES/otherpages/Documents/Guide%20to%20OPGES%20Professional%20Learning%20Targets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ciits.kyschools.us/Authentication.aspx?mode=login&amp;referrer=https%3a%2f%2fciits.kyschools.us%2fmain.aspx" TargetMode="External"/><Relationship Id="rId32" Type="http://schemas.openxmlformats.org/officeDocument/2006/relationships/hyperlink" Target="https://ciits.kyschools.us/Authentication.aspx?mode=login&amp;referrer=https%3a%2f%2fciits.kyschools.us%2fmain.aspx" TargetMode="External"/><Relationship Id="rId37" Type="http://schemas.openxmlformats.org/officeDocument/2006/relationships/hyperlink" Target="https://ciits.kyschools.us/Authentication.aspx?mode=login&amp;referrer=https%3a%2f%2fciits.kyschools.us%2fmain.aspx" TargetMode="External"/><Relationship Id="rId40" Type="http://schemas.openxmlformats.org/officeDocument/2006/relationships/hyperlink" Target="https://ciits.kyschools.us/Authentication.aspx?mode=login&amp;referrer=https%3a%2f%2fciits.kyschools.us%2fmain.aspx" TargetMode="External"/><Relationship Id="rId45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education.ky.gov/teachers/PGES/otherpages/Documents/Guide%20to%20OPGES%20Professional%20Learning%20Targets.docx" TargetMode="External"/><Relationship Id="rId23" Type="http://schemas.openxmlformats.org/officeDocument/2006/relationships/hyperlink" Target="http://education.ky.gov/teachers/PGES/otherpages/Pages/OPGES-Self-Reflection-and-Professional-Growth-Planning.aspx" TargetMode="External"/><Relationship Id="rId28" Type="http://schemas.openxmlformats.org/officeDocument/2006/relationships/hyperlink" Target="http://education.ky.gov/teachers/PGES/otherpages/Pages/OPGES-Self-Reflection-and-Professional-Growth-Planning.aspx" TargetMode="External"/><Relationship Id="rId36" Type="http://schemas.openxmlformats.org/officeDocument/2006/relationships/hyperlink" Target="hhttps://ciits.kyschools.us/Authentication.aspx?mode=login&amp;referrer=https%3a%2f%2fciits.kyschools.us%2fmain.aspx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education.ky.gov/teachers/PGES/otherpages/Documents/Guide%20to%20OPGES%20Professional%20Learning%20Targets.docx" TargetMode="External"/><Relationship Id="rId31" Type="http://schemas.openxmlformats.org/officeDocument/2006/relationships/hyperlink" Target="https://ciits.kyschools.us/Authentication.aspx?mode=login&amp;referrer=https%3a%2f%2fciits.kyschools.us%2fmain.aspx" TargetMode="External"/><Relationship Id="rId44" Type="http://schemas.openxmlformats.org/officeDocument/2006/relationships/hyperlink" Target="https://ciits.kyschools.us/Authentication.aspx?mode=login&amp;referrer=https%3a%2f%2fciits.kyschools.us%2fmain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education.ky.gov/teachers/PGES/geninfo/Pages/Archived-PGES-Newsletters-and-Webcasts.aspx" TargetMode="External"/><Relationship Id="rId22" Type="http://schemas.openxmlformats.org/officeDocument/2006/relationships/hyperlink" Target="http://education.ky.gov/teachers/PGES/otherpages/Pages/OPGES-Self-Reflection-and-Professional-Growth-Planning.aspx" TargetMode="External"/><Relationship Id="rId27" Type="http://schemas.openxmlformats.org/officeDocument/2006/relationships/hyperlink" Target="http://education.ky.gov/teachers/PGES/otherpages/Pages/OPGES-Self-Reflection-and-Professional-Growth-Planning.aspx" TargetMode="External"/><Relationship Id="rId30" Type="http://schemas.openxmlformats.org/officeDocument/2006/relationships/hyperlink" Target="http://education.ky.gov/teachers/PGES/otherpages/Pages/OPGES-Peer-Observation.aspx" TargetMode="External"/><Relationship Id="rId35" Type="http://schemas.openxmlformats.org/officeDocument/2006/relationships/hyperlink" Target="https://ciits.kyschools.us/Authentication.aspx?mode=login&amp;referrer=https%3a%2f%2fciits.kyschools.us%2fmain.aspx" TargetMode="External"/><Relationship Id="rId43" Type="http://schemas.openxmlformats.org/officeDocument/2006/relationships/hyperlink" Target="http://education.ky.gov/teachers/PGES/otherpages/Documents/Guide%20to%20OPGES%20Professional%20Learning%20Targets.docx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795E1959051046A5F22AB27D1D896C" ma:contentTypeVersion="1" ma:contentTypeDescription="Create a new document." ma:contentTypeScope="" ma:versionID="9039c39d84420332ca135bce4f95c97a">
  <xsd:schema xmlns:xsd="http://www.w3.org/2001/XMLSchema" xmlns:xs="http://www.w3.org/2001/XMLSchema" xmlns:p="http://schemas.microsoft.com/office/2006/metadata/properties" xmlns:ns3="b0bc31e8-9ff0-4982-8eae-5e404605909f" targetNamespace="http://schemas.microsoft.com/office/2006/metadata/properties" ma:root="true" ma:fieldsID="d4aeea98e9a6e69bb265e7aaa1217ed1" ns3:_="">
    <xsd:import namespace="b0bc31e8-9ff0-4982-8eae-5e404605909f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c31e8-9ff0-4982-8eae-5e40460590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bc31e8-9ff0-4982-8eae-5e404605909f">
      <UserInfo>
        <DisplayName>Boatwright, Christine - Division of Next Generation Professionals</DisplayName>
        <AccountId>26</AccountId>
        <AccountType/>
      </UserInfo>
      <UserInfo>
        <DisplayName>Ellis, Amanda - Office of Next Generation Learners</DisplayName>
        <AccountId>27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04E8F-9186-42A3-8FF3-9232D063B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c31e8-9ff0-4982-8eae-5e40460590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B442B6-4A2D-49B4-8A8C-3CD9C15E94BC}">
  <ds:schemaRefs>
    <ds:schemaRef ds:uri="http://schemas.microsoft.com/office/2006/metadata/properties"/>
    <ds:schemaRef ds:uri="http://schemas.microsoft.com/office/infopath/2007/PartnerControls"/>
    <ds:schemaRef ds:uri="b0bc31e8-9ff0-4982-8eae-5e404605909f"/>
  </ds:schemaRefs>
</ds:datastoreItem>
</file>

<file path=customXml/itemProps3.xml><?xml version="1.0" encoding="utf-8"?>
<ds:datastoreItem xmlns:ds="http://schemas.openxmlformats.org/officeDocument/2006/customXml" ds:itemID="{1A0B8E74-37E6-405A-A1E9-1E6E2F253A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CE92B7-F41C-44B7-9757-A1F5FD38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</dc:creator>
  <cp:lastModifiedBy>rwoosley</cp:lastModifiedBy>
  <cp:revision>2</cp:revision>
  <cp:lastPrinted>2014-07-22T19:32:00Z</cp:lastPrinted>
  <dcterms:created xsi:type="dcterms:W3CDTF">2014-09-11T17:16:00Z</dcterms:created>
  <dcterms:modified xsi:type="dcterms:W3CDTF">2014-09-11T17:16:00Z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0x010100DE795E1959051046A5F22AB27D1D896C</vt:lpwstr>
  </property>
  <property fmtid="{D5CDD505-2E9C-101B-9397-08002B2CF9AE}" pid="3" name="IsMyDocuments">
    <vt:bool>true</vt:bool>
  </property>
</Properties>
</file>