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D8" w:rsidRPr="0012604D" w:rsidRDefault="00300153" w:rsidP="004D44F7">
      <w:pPr>
        <w:tabs>
          <w:tab w:val="left" w:pos="5850"/>
        </w:tabs>
        <w:jc w:val="center"/>
        <w:rPr>
          <w:b/>
          <w:bCs/>
          <w:u w:val="single"/>
        </w:rPr>
      </w:pPr>
      <w:bookmarkStart w:id="0" w:name="_GoBack"/>
      <w:bookmarkEnd w:id="0"/>
      <w:r w:rsidRPr="0012604D">
        <w:rPr>
          <w:b/>
          <w:bCs/>
          <w:u w:val="single"/>
        </w:rPr>
        <w:t xml:space="preserve">PROFESSIONAL GROWTH GOAL </w:t>
      </w:r>
      <w:r w:rsidR="004D44F7" w:rsidRPr="0012604D">
        <w:rPr>
          <w:b/>
          <w:bCs/>
          <w:u w:val="single"/>
        </w:rPr>
        <w:t>– Guiding Questions and Sample Goal Revisions</w:t>
      </w:r>
    </w:p>
    <w:p w:rsidR="00300153" w:rsidRPr="0012604D" w:rsidRDefault="00300153" w:rsidP="006E03B8">
      <w:pPr>
        <w:tabs>
          <w:tab w:val="left" w:pos="5850"/>
        </w:tabs>
        <w:rPr>
          <w:b/>
          <w:bCs/>
        </w:rPr>
      </w:pPr>
      <w:r w:rsidRPr="0012604D">
        <w:rPr>
          <w:b/>
          <w:bCs/>
          <w:u w:val="single"/>
        </w:rPr>
        <w:t>GUIDING QUESTIONS</w:t>
      </w:r>
      <w:r w:rsidRPr="0012604D">
        <w:rPr>
          <w:b/>
          <w:bCs/>
        </w:rPr>
        <w:t>:</w:t>
      </w:r>
      <w:r w:rsidR="006E03B8" w:rsidRPr="0012604D">
        <w:rPr>
          <w:b/>
          <w:bCs/>
        </w:rPr>
        <w:tab/>
      </w:r>
    </w:p>
    <w:p w:rsidR="007C4786" w:rsidRPr="0012604D" w:rsidRDefault="00D82F81" w:rsidP="00300153">
      <w:pPr>
        <w:numPr>
          <w:ilvl w:val="0"/>
          <w:numId w:val="2"/>
        </w:numPr>
        <w:rPr>
          <w:b/>
          <w:bCs/>
        </w:rPr>
      </w:pPr>
      <w:r w:rsidRPr="0012604D">
        <w:rPr>
          <w:b/>
          <w:bCs/>
        </w:rPr>
        <w:t xml:space="preserve">What do I want to change about my practices that will effectively impact student learning?  </w:t>
      </w:r>
      <w:r w:rsidR="006E03B8" w:rsidRPr="0012604D">
        <w:rPr>
          <w:b/>
          <w:bCs/>
        </w:rPr>
        <w:t>(</w:t>
      </w:r>
      <w:r w:rsidRPr="0012604D">
        <w:rPr>
          <w:b/>
          <w:bCs/>
          <w:i/>
          <w:iCs/>
        </w:rPr>
        <w:t xml:space="preserve">The decision </w:t>
      </w:r>
      <w:r w:rsidR="006E03B8" w:rsidRPr="0012604D">
        <w:rPr>
          <w:b/>
          <w:bCs/>
          <w:i/>
          <w:iCs/>
        </w:rPr>
        <w:t>should be grounded in</w:t>
      </w:r>
      <w:r w:rsidR="006D7824" w:rsidRPr="0012604D">
        <w:rPr>
          <w:b/>
          <w:bCs/>
          <w:i/>
          <w:iCs/>
        </w:rPr>
        <w:t xml:space="preserve"> evidence</w:t>
      </w:r>
      <w:r w:rsidR="006E03B8" w:rsidRPr="0012604D">
        <w:rPr>
          <w:b/>
          <w:bCs/>
          <w:i/>
          <w:iCs/>
        </w:rPr>
        <w:t>.</w:t>
      </w:r>
      <w:r w:rsidR="006205F7" w:rsidRPr="0012604D">
        <w:rPr>
          <w:b/>
          <w:bCs/>
        </w:rPr>
        <w:t xml:space="preserve"> [This pertains to rationale for the goal].</w:t>
      </w:r>
      <w:r w:rsidR="006E03B8" w:rsidRPr="0012604D">
        <w:rPr>
          <w:b/>
          <w:bCs/>
          <w:i/>
          <w:iCs/>
        </w:rPr>
        <w:t>)</w:t>
      </w:r>
      <w:r w:rsidRPr="0012604D">
        <w:rPr>
          <w:b/>
          <w:bCs/>
          <w:i/>
          <w:iCs/>
        </w:rPr>
        <w:t xml:space="preserve"> </w:t>
      </w:r>
    </w:p>
    <w:p w:rsidR="007C4786" w:rsidRPr="0012604D" w:rsidRDefault="00D82F81" w:rsidP="00300153">
      <w:pPr>
        <w:numPr>
          <w:ilvl w:val="0"/>
          <w:numId w:val="2"/>
        </w:numPr>
        <w:rPr>
          <w:b/>
          <w:bCs/>
        </w:rPr>
      </w:pPr>
      <w:r w:rsidRPr="0012604D">
        <w:rPr>
          <w:b/>
          <w:bCs/>
        </w:rPr>
        <w:t xml:space="preserve">How can I develop a plan of action to address my professional learning?  </w:t>
      </w:r>
      <w:r w:rsidR="006D7824" w:rsidRPr="0012604D">
        <w:rPr>
          <w:b/>
          <w:bCs/>
        </w:rPr>
        <w:t>(</w:t>
      </w:r>
      <w:r w:rsidRPr="0012604D">
        <w:rPr>
          <w:b/>
          <w:bCs/>
          <w:i/>
          <w:iCs/>
        </w:rPr>
        <w:t xml:space="preserve">The plan should include </w:t>
      </w:r>
      <w:r w:rsidRPr="0012604D">
        <w:rPr>
          <w:b/>
          <w:bCs/>
          <w:i/>
          <w:iCs/>
          <w:u w:val="single"/>
        </w:rPr>
        <w:t>new learning</w:t>
      </w:r>
      <w:r w:rsidRPr="0012604D">
        <w:rPr>
          <w:b/>
          <w:bCs/>
          <w:i/>
          <w:iCs/>
        </w:rPr>
        <w:t xml:space="preserve"> and </w:t>
      </w:r>
      <w:r w:rsidRPr="0012604D">
        <w:rPr>
          <w:b/>
          <w:bCs/>
          <w:i/>
          <w:iCs/>
          <w:u w:val="single"/>
        </w:rPr>
        <w:t xml:space="preserve">how the </w:t>
      </w:r>
      <w:r w:rsidR="008759EB" w:rsidRPr="0012604D">
        <w:rPr>
          <w:b/>
          <w:bCs/>
          <w:i/>
          <w:iCs/>
          <w:u w:val="single"/>
        </w:rPr>
        <w:t>professional</w:t>
      </w:r>
      <w:r w:rsidRPr="0012604D">
        <w:rPr>
          <w:b/>
          <w:bCs/>
          <w:i/>
          <w:iCs/>
          <w:u w:val="single"/>
        </w:rPr>
        <w:t xml:space="preserve"> will apply it</w:t>
      </w:r>
      <w:r w:rsidRPr="0012604D">
        <w:rPr>
          <w:b/>
          <w:bCs/>
          <w:i/>
          <w:iCs/>
        </w:rPr>
        <w:t>.</w:t>
      </w:r>
      <w:r w:rsidR="006D7824" w:rsidRPr="0012604D">
        <w:rPr>
          <w:b/>
          <w:bCs/>
          <w:i/>
          <w:iCs/>
        </w:rPr>
        <w:t>)</w:t>
      </w:r>
      <w:r w:rsidRPr="0012604D">
        <w:rPr>
          <w:b/>
          <w:bCs/>
          <w:i/>
          <w:iCs/>
        </w:rPr>
        <w:t xml:space="preserve"> </w:t>
      </w:r>
    </w:p>
    <w:p w:rsidR="00F51A74" w:rsidRPr="0012604D" w:rsidRDefault="00D82F81" w:rsidP="00664160">
      <w:pPr>
        <w:numPr>
          <w:ilvl w:val="0"/>
          <w:numId w:val="2"/>
        </w:numPr>
        <w:rPr>
          <w:b/>
          <w:bCs/>
        </w:rPr>
      </w:pPr>
      <w:r w:rsidRPr="0012604D">
        <w:rPr>
          <w:b/>
          <w:bCs/>
        </w:rPr>
        <w:t xml:space="preserve">How will I know if I accomplished my objective?  </w:t>
      </w:r>
      <w:r w:rsidR="00AC66C9" w:rsidRPr="0012604D">
        <w:rPr>
          <w:b/>
          <w:bCs/>
        </w:rPr>
        <w:t>(</w:t>
      </w:r>
      <w:r w:rsidRPr="0012604D">
        <w:rPr>
          <w:b/>
          <w:bCs/>
          <w:i/>
          <w:iCs/>
        </w:rPr>
        <w:t xml:space="preserve">The </w:t>
      </w:r>
      <w:r w:rsidR="008759EB" w:rsidRPr="0012604D">
        <w:rPr>
          <w:b/>
          <w:bCs/>
          <w:i/>
          <w:iCs/>
        </w:rPr>
        <w:t>professional</w:t>
      </w:r>
      <w:r w:rsidRPr="0012604D">
        <w:rPr>
          <w:b/>
          <w:bCs/>
          <w:i/>
          <w:iCs/>
        </w:rPr>
        <w:t xml:space="preserve"> must be able to show evidence of growth to prove a </w:t>
      </w:r>
      <w:r w:rsidR="00300153" w:rsidRPr="0012604D">
        <w:rPr>
          <w:b/>
          <w:bCs/>
          <w:i/>
          <w:iCs/>
          <w:u w:val="single"/>
        </w:rPr>
        <w:t xml:space="preserve">change in practice </w:t>
      </w:r>
      <w:r w:rsidRPr="0012604D">
        <w:rPr>
          <w:b/>
          <w:bCs/>
          <w:i/>
          <w:iCs/>
        </w:rPr>
        <w:t>has occurred.</w:t>
      </w:r>
      <w:r w:rsidR="00AC66C9" w:rsidRPr="0012604D">
        <w:rPr>
          <w:b/>
          <w:bCs/>
          <w:i/>
          <w:iCs/>
        </w:rPr>
        <w:t>)</w:t>
      </w:r>
      <w:r w:rsidRPr="0012604D">
        <w:rPr>
          <w:b/>
          <w:bCs/>
          <w:i/>
          <w:iCs/>
        </w:rPr>
        <w:t xml:space="preserve">  </w:t>
      </w:r>
    </w:p>
    <w:p w:rsidR="0012604D" w:rsidRPr="0012604D" w:rsidRDefault="0012604D" w:rsidP="0012604D">
      <w:pPr>
        <w:rPr>
          <w:b/>
          <w:bCs/>
        </w:rPr>
      </w:pPr>
    </w:p>
    <w:p w:rsidR="009D0BF2" w:rsidRPr="0012604D" w:rsidRDefault="00F51A74" w:rsidP="00F51A74">
      <w:pPr>
        <w:rPr>
          <w:b/>
          <w:bCs/>
        </w:rPr>
      </w:pPr>
      <w:r w:rsidRPr="0012604D">
        <w:rPr>
          <w:b/>
          <w:bCs/>
          <w:u w:val="single"/>
        </w:rPr>
        <w:t>Goals to Analyze for Feedback</w:t>
      </w:r>
      <w:r w:rsidR="00333A38" w:rsidRPr="0012604D">
        <w:rPr>
          <w:b/>
          <w:bCs/>
          <w:u w:val="single"/>
        </w:rPr>
        <w:t xml:space="preserve"> – for </w:t>
      </w:r>
      <w:r w:rsidR="00FA2AF1" w:rsidRPr="0012604D">
        <w:rPr>
          <w:b/>
          <w:bCs/>
          <w:u w:val="single"/>
        </w:rPr>
        <w:t>revision</w:t>
      </w:r>
      <w:r w:rsidR="00793364" w:rsidRPr="0012604D">
        <w:rPr>
          <w:b/>
          <w:bCs/>
        </w:rPr>
        <w:t>:</w:t>
      </w:r>
    </w:p>
    <w:p w:rsidR="0012604D" w:rsidRPr="0012604D" w:rsidRDefault="0012604D" w:rsidP="00F51A74">
      <w:pPr>
        <w:rPr>
          <w:b/>
          <w:bCs/>
        </w:rPr>
      </w:pPr>
    </w:p>
    <w:p w:rsidR="00FA2AF1" w:rsidRPr="0012604D" w:rsidRDefault="00FA2AF1" w:rsidP="00F51A74">
      <w:pPr>
        <w:rPr>
          <w:b/>
          <w:bCs/>
          <w:u w:val="single"/>
        </w:rPr>
      </w:pPr>
      <w:r w:rsidRPr="0012604D">
        <w:rPr>
          <w:b/>
          <w:bCs/>
          <w:u w:val="single"/>
        </w:rPr>
        <w:t>Library Goal (Weak goal):</w:t>
      </w:r>
    </w:p>
    <w:p w:rsidR="00FA2AF1" w:rsidRPr="0012604D" w:rsidRDefault="00FA2AF1" w:rsidP="00F51A74">
      <w:pPr>
        <w:rPr>
          <w:bCs/>
        </w:rPr>
      </w:pPr>
      <w:r w:rsidRPr="0012604D">
        <w:rPr>
          <w:bCs/>
        </w:rPr>
        <w:t>During the 2014-2015 school year, I will improve my communication to the school community. I will attend sessions on communication. Growth will be shown by more people visiting my library.</w:t>
      </w:r>
    </w:p>
    <w:p w:rsidR="00FA2AF1" w:rsidRPr="0012604D" w:rsidRDefault="00FA2AF1" w:rsidP="00FA2AF1">
      <w:pPr>
        <w:rPr>
          <w:b/>
          <w:bCs/>
          <w:u w:val="single"/>
        </w:rPr>
      </w:pPr>
      <w:r w:rsidRPr="0012604D">
        <w:rPr>
          <w:b/>
          <w:bCs/>
          <w:u w:val="single"/>
        </w:rPr>
        <w:t xml:space="preserve">Revised Stronger Library </w:t>
      </w:r>
      <w:r w:rsidR="00B1239A" w:rsidRPr="0012604D">
        <w:rPr>
          <w:b/>
          <w:bCs/>
          <w:u w:val="single"/>
        </w:rPr>
        <w:t>G</w:t>
      </w:r>
      <w:r w:rsidRPr="0012604D">
        <w:rPr>
          <w:b/>
          <w:bCs/>
          <w:u w:val="single"/>
        </w:rPr>
        <w:t>oal</w:t>
      </w:r>
    </w:p>
    <w:p w:rsidR="00FA2AF1" w:rsidRPr="0012604D" w:rsidRDefault="00FA2AF1" w:rsidP="00FA2AF1">
      <w:pPr>
        <w:rPr>
          <w:b/>
        </w:rPr>
      </w:pPr>
      <w:r w:rsidRPr="0012604D">
        <w:rPr>
          <w:b/>
        </w:rPr>
        <w:t>During the 2014-15 school year, I will improve my communication of library programs, resources, and services to the school community by improving the school library website. I will review school library websites, attend conference sessions or webinars about effective library websites, and read/study articles and/or blog posts about quality school library website design. Growth will be evidenced by increased traffic to the school library website, student/parent/staff feedback surveys, before/after screenshots of web pages, and self-reflection.</w:t>
      </w:r>
    </w:p>
    <w:p w:rsidR="00FA2AF1" w:rsidRPr="0012604D" w:rsidRDefault="00FA2AF1" w:rsidP="00FA2AF1">
      <w:pPr>
        <w:rPr>
          <w:u w:val="single"/>
        </w:rPr>
      </w:pPr>
      <w:r w:rsidRPr="0012604D">
        <w:rPr>
          <w:u w:val="single"/>
        </w:rPr>
        <w:t>Reasons for change</w:t>
      </w:r>
    </w:p>
    <w:p w:rsidR="00FA2AF1" w:rsidRPr="0012604D" w:rsidRDefault="00FA2AF1" w:rsidP="00F51A74">
      <w:pPr>
        <w:rPr>
          <w:b/>
          <w:bCs/>
        </w:rPr>
      </w:pPr>
      <w:r w:rsidRPr="0012604D">
        <w:t xml:space="preserve">While the first goal identified growth in communication, it </w:t>
      </w:r>
      <w:r w:rsidR="003D74C3" w:rsidRPr="0012604D">
        <w:t>was very general</w:t>
      </w:r>
      <w:r w:rsidR="00722EE1" w:rsidRPr="0012604D">
        <w:t xml:space="preserve">. Because it </w:t>
      </w:r>
      <w:r w:rsidRPr="0012604D">
        <w:t>did not identify sources or methods of communication</w:t>
      </w:r>
      <w:r w:rsidR="00722EE1" w:rsidRPr="0012604D">
        <w:t xml:space="preserve">, it was also unclear how it could be measured. </w:t>
      </w:r>
      <w:r w:rsidRPr="0012604D">
        <w:t xml:space="preserve">The Plan for PL was limited and not specific. </w:t>
      </w:r>
      <w:r w:rsidR="000E5171" w:rsidRPr="0012604D">
        <w:t>Her measure of g</w:t>
      </w:r>
      <w:r w:rsidRPr="0012604D">
        <w:t xml:space="preserve">rowth </w:t>
      </w:r>
      <w:r w:rsidR="000C758D" w:rsidRPr="0012604D">
        <w:t>was vague and limited. She needed to specify what multiple</w:t>
      </w:r>
      <w:r w:rsidR="0098598B" w:rsidRPr="0012604D">
        <w:t xml:space="preserve"> </w:t>
      </w:r>
      <w:r w:rsidR="000C758D" w:rsidRPr="0012604D">
        <w:t xml:space="preserve">measures would provide evidence of </w:t>
      </w:r>
      <w:r w:rsidR="0098598B" w:rsidRPr="0012604D">
        <w:t>the</w:t>
      </w:r>
      <w:r w:rsidRPr="0012604D">
        <w:t xml:space="preserve"> improvement.</w:t>
      </w:r>
    </w:p>
    <w:p w:rsidR="00BB2081" w:rsidRPr="0012604D" w:rsidRDefault="00BB2081">
      <w:pPr>
        <w:rPr>
          <w:b/>
          <w:bCs/>
        </w:rPr>
      </w:pPr>
      <w:r w:rsidRPr="0012604D">
        <w:rPr>
          <w:b/>
          <w:bCs/>
        </w:rPr>
        <w:br w:type="page"/>
      </w:r>
    </w:p>
    <w:p w:rsidR="00793364" w:rsidRPr="0012604D" w:rsidRDefault="00793364" w:rsidP="00F51A74">
      <w:pPr>
        <w:rPr>
          <w:b/>
          <w:bCs/>
          <w:u w:val="single"/>
        </w:rPr>
      </w:pPr>
      <w:r w:rsidRPr="0012604D">
        <w:rPr>
          <w:b/>
          <w:bCs/>
          <w:u w:val="single"/>
        </w:rPr>
        <w:lastRenderedPageBreak/>
        <w:t>READING GOAL</w:t>
      </w:r>
    </w:p>
    <w:p w:rsidR="00793364" w:rsidRPr="0012604D" w:rsidRDefault="00793364" w:rsidP="00664160">
      <w:pPr>
        <w:spacing w:line="240" w:lineRule="auto"/>
      </w:pPr>
      <w:r w:rsidRPr="0012604D">
        <w:t>During the school year, I will learn to integrate some literacy strategies in my instruction. I will attend a literacy workshop. Measures of success will include results how well my students do on the K-Prep reading assessment and a common assessment designed by our PLC.</w:t>
      </w:r>
    </w:p>
    <w:p w:rsidR="009D0BF2" w:rsidRPr="0012604D" w:rsidRDefault="00EA2D3D" w:rsidP="00F51A74">
      <w:pPr>
        <w:rPr>
          <w:b/>
          <w:u w:val="single"/>
        </w:rPr>
      </w:pPr>
      <w:r w:rsidRPr="0012604D">
        <w:rPr>
          <w:b/>
          <w:u w:val="single"/>
        </w:rPr>
        <w:t>REVISED Reading Goal</w:t>
      </w:r>
    </w:p>
    <w:p w:rsidR="00EA2D3D" w:rsidRPr="0012604D" w:rsidRDefault="00EA2D3D" w:rsidP="00EA2D3D">
      <w:pPr>
        <w:rPr>
          <w:b/>
          <w:bCs/>
        </w:rPr>
      </w:pPr>
      <w:r w:rsidRPr="0012604D">
        <w:rPr>
          <w:b/>
          <w:bCs/>
        </w:rPr>
        <w:t xml:space="preserve">During the school year, I will learn how to integrate literacy strategies in my instruction. To enhance my instructional skills, I will participate in a literacy </w:t>
      </w:r>
      <w:r w:rsidR="008759EB" w:rsidRPr="0012604D">
        <w:rPr>
          <w:b/>
          <w:bCs/>
        </w:rPr>
        <w:t>workshop;</w:t>
      </w:r>
      <w:r w:rsidRPr="0012604D">
        <w:rPr>
          <w:b/>
          <w:bCs/>
        </w:rPr>
        <w:t xml:space="preserve"> regularly follow Tim Shanahan’s literacy and the </w:t>
      </w:r>
      <w:r w:rsidRPr="0012604D">
        <w:rPr>
          <w:b/>
          <w:bCs/>
          <w:i/>
          <w:iCs/>
        </w:rPr>
        <w:t xml:space="preserve">Teaching the Core </w:t>
      </w:r>
      <w:r w:rsidRPr="0012604D">
        <w:rPr>
          <w:b/>
          <w:bCs/>
        </w:rPr>
        <w:t>literacy support blogs.  Measures of success will include results from analysis of student work samples, self-reflection, student surveys, and observation data.</w:t>
      </w:r>
    </w:p>
    <w:p w:rsidR="009D0BF2" w:rsidRPr="0012604D" w:rsidRDefault="00D62618" w:rsidP="00F51A74">
      <w:r w:rsidRPr="0012604D">
        <w:t xml:space="preserve">(Note that in the reading goal, while the </w:t>
      </w:r>
      <w:r w:rsidR="008759EB" w:rsidRPr="0012604D">
        <w:t>professional</w:t>
      </w:r>
      <w:r w:rsidRPr="0012604D">
        <w:t xml:space="preserve">’s focus is on literacy strategies, her plan for PL is limited. In addition, her evidence of growth appears to be more on student growth than </w:t>
      </w:r>
      <w:r w:rsidR="008759EB" w:rsidRPr="0012604D">
        <w:t>professional</w:t>
      </w:r>
      <w:r w:rsidRPr="0012604D">
        <w:t xml:space="preserve"> growth. Feedback from the principal should include questions that will lead the </w:t>
      </w:r>
      <w:r w:rsidR="008759EB" w:rsidRPr="0012604D">
        <w:t>professional</w:t>
      </w:r>
      <w:r w:rsidRPr="0012604D">
        <w:t xml:space="preserve"> to think about evidence of his or her own growth. In addition, the principal may need to guide her to recognize some other resources that will support her PL.)</w:t>
      </w:r>
    </w:p>
    <w:p w:rsidR="00BB2081" w:rsidRPr="0012604D" w:rsidRDefault="00BB2081" w:rsidP="00F51A74">
      <w:pPr>
        <w:rPr>
          <w:b/>
          <w:u w:val="single"/>
        </w:rPr>
      </w:pPr>
    </w:p>
    <w:p w:rsidR="00BB2081" w:rsidRPr="0012604D" w:rsidRDefault="00BB2081" w:rsidP="00F51A74">
      <w:pPr>
        <w:rPr>
          <w:b/>
          <w:u w:val="single"/>
        </w:rPr>
      </w:pPr>
    </w:p>
    <w:p w:rsidR="00BB2081" w:rsidRPr="0012604D" w:rsidRDefault="00BB2081" w:rsidP="00F51A74">
      <w:pPr>
        <w:rPr>
          <w:b/>
          <w:u w:val="single"/>
        </w:rPr>
      </w:pPr>
    </w:p>
    <w:p w:rsidR="00793364" w:rsidRPr="0012604D" w:rsidRDefault="00EE702E" w:rsidP="00F51A74">
      <w:pPr>
        <w:rPr>
          <w:b/>
        </w:rPr>
      </w:pPr>
      <w:r w:rsidRPr="0012604D">
        <w:rPr>
          <w:b/>
          <w:u w:val="single"/>
        </w:rPr>
        <w:t>FORMATIVE ASSESSMENT GOAL</w:t>
      </w:r>
    </w:p>
    <w:p w:rsidR="00EE702E" w:rsidRPr="0012604D" w:rsidRDefault="00EE702E" w:rsidP="00EE702E">
      <w:r w:rsidRPr="0012604D">
        <w:t>During this school year, I will read some books on formative assessment</w:t>
      </w:r>
      <w:r w:rsidR="007C05E0" w:rsidRPr="0012604D">
        <w:t xml:space="preserve">. </w:t>
      </w:r>
      <w:r w:rsidRPr="0012604D">
        <w:t xml:space="preserve"> I will create and use some formative assessments more frequently in my classes. Indi</w:t>
      </w:r>
      <w:r w:rsidR="007C05E0" w:rsidRPr="0012604D">
        <w:t>cators of success will include my student assessment data</w:t>
      </w:r>
      <w:r w:rsidRPr="0012604D">
        <w:t xml:space="preserve"> and observable student engagement.</w:t>
      </w:r>
    </w:p>
    <w:p w:rsidR="00EE702E" w:rsidRPr="0012604D" w:rsidRDefault="00136DD8" w:rsidP="00F51A74">
      <w:pPr>
        <w:rPr>
          <w:b/>
          <w:u w:val="single"/>
        </w:rPr>
      </w:pPr>
      <w:r w:rsidRPr="0012604D">
        <w:rPr>
          <w:b/>
          <w:u w:val="single"/>
        </w:rPr>
        <w:t>REVISED Formative Assessment Goal</w:t>
      </w:r>
    </w:p>
    <w:p w:rsidR="00136DD8" w:rsidRPr="0012604D" w:rsidRDefault="00136DD8" w:rsidP="00F51A74">
      <w:pPr>
        <w:rPr>
          <w:b/>
          <w:bCs/>
        </w:rPr>
      </w:pPr>
      <w:r w:rsidRPr="0012604D">
        <w:rPr>
          <w:b/>
          <w:bCs/>
        </w:rPr>
        <w:t xml:space="preserve">During this school year, I will study </w:t>
      </w:r>
      <w:r w:rsidRPr="0012604D">
        <w:rPr>
          <w:b/>
          <w:bCs/>
          <w:i/>
          <w:iCs/>
        </w:rPr>
        <w:t>Classroom Assessment for Student Learning</w:t>
      </w:r>
      <w:r w:rsidRPr="0012604D">
        <w:rPr>
          <w:b/>
          <w:bCs/>
        </w:rPr>
        <w:t>, by Rick Stiggins, with my grade level PLC and embed formative assessment practices in my daily instruction. Indicators of success will include classroom observation, self-reflection, analysis of student assessment data, minutes from our PLC book study and implementation discussions, and observable student engagement.</w:t>
      </w:r>
    </w:p>
    <w:p w:rsidR="00D62618" w:rsidRPr="0012604D" w:rsidRDefault="00D62618" w:rsidP="00D62618">
      <w:r w:rsidRPr="0012604D">
        <w:t xml:space="preserve">In the formative assessment goal, participants should notice that the </w:t>
      </w:r>
      <w:r w:rsidR="008759EB" w:rsidRPr="0012604D">
        <w:t>professional</w:t>
      </w:r>
      <w:r w:rsidRPr="0012604D">
        <w:t xml:space="preserve">’s plan for professional learning is vague. In this case, like the first goal, the </w:t>
      </w:r>
      <w:r w:rsidR="008759EB" w:rsidRPr="0012604D">
        <w:t>professional</w:t>
      </w:r>
      <w:r w:rsidRPr="0012604D">
        <w:t xml:space="preserve"> needs to think more strategically about what the evidence of a change in his/her professional practice will be.</w:t>
      </w:r>
    </w:p>
    <w:p w:rsidR="00D62618" w:rsidRPr="0012604D" w:rsidRDefault="00D62618" w:rsidP="00F51A74"/>
    <w:sectPr w:rsidR="00D62618" w:rsidRPr="0012604D" w:rsidSect="00136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4DA"/>
    <w:multiLevelType w:val="hybridMultilevel"/>
    <w:tmpl w:val="B52CD17E"/>
    <w:lvl w:ilvl="0" w:tplc="4FF6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2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B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C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6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8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E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470823"/>
    <w:multiLevelType w:val="hybridMultilevel"/>
    <w:tmpl w:val="931C12BE"/>
    <w:lvl w:ilvl="0" w:tplc="6608C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43A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4C7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C76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4A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628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46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458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22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6F"/>
    <w:rsid w:val="00035796"/>
    <w:rsid w:val="0004502E"/>
    <w:rsid w:val="000C758D"/>
    <w:rsid w:val="000E5171"/>
    <w:rsid w:val="0012604D"/>
    <w:rsid w:val="00136DD8"/>
    <w:rsid w:val="00224A8F"/>
    <w:rsid w:val="00300153"/>
    <w:rsid w:val="00333A38"/>
    <w:rsid w:val="003D74C3"/>
    <w:rsid w:val="004947AA"/>
    <w:rsid w:val="004D44F7"/>
    <w:rsid w:val="005F4144"/>
    <w:rsid w:val="006205F7"/>
    <w:rsid w:val="00664160"/>
    <w:rsid w:val="006A6EED"/>
    <w:rsid w:val="006D7824"/>
    <w:rsid w:val="006E03B8"/>
    <w:rsid w:val="00722EE1"/>
    <w:rsid w:val="00793364"/>
    <w:rsid w:val="007C05E0"/>
    <w:rsid w:val="007C4786"/>
    <w:rsid w:val="008759EB"/>
    <w:rsid w:val="0098598B"/>
    <w:rsid w:val="009D0BF2"/>
    <w:rsid w:val="00A4155C"/>
    <w:rsid w:val="00AA406E"/>
    <w:rsid w:val="00AC66C9"/>
    <w:rsid w:val="00B1239A"/>
    <w:rsid w:val="00B67EA9"/>
    <w:rsid w:val="00BB2081"/>
    <w:rsid w:val="00C30FCB"/>
    <w:rsid w:val="00CE0DDA"/>
    <w:rsid w:val="00CE0FE8"/>
    <w:rsid w:val="00D62618"/>
    <w:rsid w:val="00D63D64"/>
    <w:rsid w:val="00D82F81"/>
    <w:rsid w:val="00DA05F7"/>
    <w:rsid w:val="00EA2D3D"/>
    <w:rsid w:val="00EE702E"/>
    <w:rsid w:val="00F1266F"/>
    <w:rsid w:val="00F51A74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18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86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96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7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rwoosley</cp:lastModifiedBy>
  <cp:revision>2</cp:revision>
  <dcterms:created xsi:type="dcterms:W3CDTF">2014-09-11T17:15:00Z</dcterms:created>
  <dcterms:modified xsi:type="dcterms:W3CDTF">2014-09-11T17:15:00Z</dcterms:modified>
</cp:coreProperties>
</file>