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9A6F5D" w:rsidTr="00EF6373">
        <w:tc>
          <w:tcPr>
            <w:tcW w:w="10908" w:type="dxa"/>
            <w:gridSpan w:val="2"/>
          </w:tcPr>
          <w:p w:rsidR="009A6F5D" w:rsidRPr="002A09EE" w:rsidRDefault="009A6F5D" w:rsidP="009A6F5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09EE">
              <w:rPr>
                <w:b/>
                <w:sz w:val="28"/>
                <w:szCs w:val="28"/>
              </w:rPr>
              <w:t>Sample Student Growth Goals</w:t>
            </w:r>
          </w:p>
        </w:tc>
      </w:tr>
      <w:tr w:rsidR="009A6F5D" w:rsidTr="00EF6373">
        <w:tc>
          <w:tcPr>
            <w:tcW w:w="4788" w:type="dxa"/>
          </w:tcPr>
          <w:p w:rsidR="004214E3" w:rsidRPr="00EF6373" w:rsidRDefault="004214E3" w:rsidP="004214E3">
            <w:pPr>
              <w:jc w:val="center"/>
              <w:rPr>
                <w:b/>
              </w:rPr>
            </w:pPr>
            <w:r w:rsidRPr="00EF6373">
              <w:rPr>
                <w:b/>
              </w:rPr>
              <w:t>Science</w:t>
            </w:r>
          </w:p>
          <w:p w:rsidR="004214E3" w:rsidRPr="00EF6373" w:rsidRDefault="004214E3" w:rsidP="004214E3">
            <w:r w:rsidRPr="00EF6373">
              <w:t>This school year</w:t>
            </w:r>
            <w:r w:rsidRPr="00EF6373">
              <w:rPr>
                <w:bCs/>
              </w:rPr>
              <w:t xml:space="preserve">, all </w:t>
            </w:r>
            <w:r w:rsidRPr="00EF6373">
              <w:t>of my 6</w:t>
            </w:r>
            <w:r w:rsidRPr="00EF6373">
              <w:rPr>
                <w:vertAlign w:val="superscript"/>
              </w:rPr>
              <w:t>th</w:t>
            </w:r>
            <w:r w:rsidRPr="00EF6373">
              <w:t xml:space="preserve"> grade science students will demonstrate measurable growth in their </w:t>
            </w:r>
            <w:r w:rsidRPr="00EF6373">
              <w:rPr>
                <w:bCs/>
              </w:rPr>
              <w:t xml:space="preserve">ability to apply the scientific practices. Each student will improve by two or more levels on the district’s science rubric </w:t>
            </w:r>
            <w:r w:rsidRPr="00EF6373">
              <w:t xml:space="preserve">in the areas of engaging in argument from evidence and obtaining, evaluating &amp; communicating information. </w:t>
            </w:r>
            <w:r w:rsidRPr="00EF6373">
              <w:rPr>
                <w:bCs/>
              </w:rPr>
              <w:t xml:space="preserve">80% of students will perform at level 3 on the 4-point science rubric. </w:t>
            </w:r>
          </w:p>
          <w:p w:rsidR="009A6F5D" w:rsidRPr="00EF6373" w:rsidRDefault="009A6F5D"/>
        </w:tc>
        <w:tc>
          <w:tcPr>
            <w:tcW w:w="6120" w:type="dxa"/>
          </w:tcPr>
          <w:p w:rsidR="009A6F5D" w:rsidRPr="00EF6373" w:rsidRDefault="003A6614" w:rsidP="009B0882">
            <w:pPr>
              <w:jc w:val="center"/>
              <w:rPr>
                <w:b/>
              </w:rPr>
            </w:pPr>
            <w:r w:rsidRPr="00EF6373">
              <w:rPr>
                <w:b/>
              </w:rPr>
              <w:t>Health and PE</w:t>
            </w:r>
          </w:p>
          <w:p w:rsidR="009B0882" w:rsidRPr="00EF6373" w:rsidRDefault="009B0882" w:rsidP="009B0882">
            <w:r w:rsidRPr="00EF6373">
              <w:t>For the 9 weeks 8</w:t>
            </w:r>
            <w:r w:rsidRPr="00EF6373">
              <w:rPr>
                <w:vertAlign w:val="superscript"/>
              </w:rPr>
              <w:t>th</w:t>
            </w:r>
            <w:r w:rsidRPr="00EF6373">
              <w:t xml:space="preserve"> grade course, all students will improve their knowledge of fitness. Students will develop a portfolio that demonstrates application of fitness test results to develop a fitness plan, a fitness goal, and a menu for healthy eating.  </w:t>
            </w:r>
            <w:r w:rsidRPr="00EF6373">
              <w:rPr>
                <w:bCs/>
              </w:rPr>
              <w:t>All of my students will demonstrate growth by 2 or more levels, or to distinguished, on the rubric designed by the Health &amp; PE in collaboration with regional peers for each product</w:t>
            </w:r>
            <w:r w:rsidRPr="00EF6373">
              <w:t xml:space="preserve">. </w:t>
            </w:r>
            <w:r w:rsidRPr="00EF6373">
              <w:rPr>
                <w:bCs/>
              </w:rPr>
              <w:t>75% of students will perform at proficient or distinguished on the rubric.</w:t>
            </w:r>
          </w:p>
        </w:tc>
      </w:tr>
      <w:tr w:rsidR="009A6F5D" w:rsidTr="00EF6373">
        <w:tc>
          <w:tcPr>
            <w:tcW w:w="4788" w:type="dxa"/>
          </w:tcPr>
          <w:p w:rsidR="009A6F5D" w:rsidRPr="00EF6373" w:rsidRDefault="003A6614" w:rsidP="003A6614">
            <w:pPr>
              <w:jc w:val="center"/>
              <w:rPr>
                <w:b/>
              </w:rPr>
            </w:pPr>
            <w:r w:rsidRPr="00EF6373">
              <w:rPr>
                <w:b/>
              </w:rPr>
              <w:t>French II</w:t>
            </w:r>
          </w:p>
          <w:p w:rsidR="003A6614" w:rsidRPr="00EF6373" w:rsidRDefault="003A6614" w:rsidP="003A6614">
            <w:r w:rsidRPr="00EF6373">
              <w:t xml:space="preserve">This school year </w:t>
            </w:r>
            <w:r w:rsidRPr="00EF6373">
              <w:rPr>
                <w:bCs/>
              </w:rPr>
              <w:t xml:space="preserve">all of my French II students will demonstrate performance at least one level above their baseline </w:t>
            </w:r>
            <w:r w:rsidRPr="00EF6373">
              <w:t xml:space="preserve">for interpretive listening, interpersonal speaking, interpretive reading and interpersonal writing. Individual performance assessments, designed by teacher teams for speaking, listening, reading &amp; writing competencies in the target language will provide multiple data points across the year.  </w:t>
            </w:r>
            <w:r w:rsidRPr="00EF6373">
              <w:rPr>
                <w:bCs/>
              </w:rPr>
              <w:t>At least 70% of my students will meet or exceed the Intermediate-Low competency level for at least 2 modes of communication, as measured by the KY World Language Standards.</w:t>
            </w:r>
          </w:p>
        </w:tc>
        <w:tc>
          <w:tcPr>
            <w:tcW w:w="6120" w:type="dxa"/>
          </w:tcPr>
          <w:p w:rsidR="009A6F5D" w:rsidRPr="00EF6373" w:rsidRDefault="009C3181" w:rsidP="009C3181">
            <w:pPr>
              <w:jc w:val="center"/>
              <w:rPr>
                <w:b/>
              </w:rPr>
            </w:pPr>
            <w:r w:rsidRPr="00EF6373">
              <w:rPr>
                <w:b/>
              </w:rPr>
              <w:t>Social Studies</w:t>
            </w:r>
          </w:p>
          <w:p w:rsidR="009C3181" w:rsidRPr="00EF6373" w:rsidRDefault="009C3181" w:rsidP="009C3181">
            <w:r w:rsidRPr="00EF6373">
              <w:t xml:space="preserve">During this school year, </w:t>
            </w:r>
            <w:r w:rsidRPr="00EF6373">
              <w:rPr>
                <w:bCs/>
              </w:rPr>
              <w:t xml:space="preserve">100% of my students will increase his/her ability to identify credible sources. Each student will increase his/her ability to analyze the accuracy of information and distinguish fact/opinion/reasoned judgment by at least one performance level in all areas </w:t>
            </w:r>
            <w:r w:rsidRPr="00EF6373">
              <w:t xml:space="preserve">of the district social studies standards rubric. Furthermore, </w:t>
            </w:r>
            <w:r w:rsidRPr="00EF6373">
              <w:rPr>
                <w:bCs/>
              </w:rPr>
              <w:t>75% of students will score at “proficient” or above.</w:t>
            </w:r>
          </w:p>
          <w:p w:rsidR="009C3181" w:rsidRPr="00EF6373" w:rsidRDefault="009C3181" w:rsidP="009C3181"/>
        </w:tc>
      </w:tr>
      <w:tr w:rsidR="009A6F5D" w:rsidTr="00EF6373">
        <w:tc>
          <w:tcPr>
            <w:tcW w:w="4788" w:type="dxa"/>
          </w:tcPr>
          <w:p w:rsidR="00524DD4" w:rsidRPr="00EF6373" w:rsidRDefault="00390ABC" w:rsidP="00524DD4">
            <w:pPr>
              <w:jc w:val="center"/>
              <w:rPr>
                <w:b/>
                <w:bCs/>
              </w:rPr>
            </w:pPr>
            <w:r w:rsidRPr="00EF6373">
              <w:rPr>
                <w:b/>
                <w:bCs/>
              </w:rPr>
              <w:t xml:space="preserve">LDC - </w:t>
            </w:r>
            <w:r w:rsidR="00524DD4" w:rsidRPr="00EF6373">
              <w:rPr>
                <w:b/>
                <w:bCs/>
              </w:rPr>
              <w:t>Multiple Content Areas</w:t>
            </w:r>
          </w:p>
          <w:p w:rsidR="00AE41CC" w:rsidRPr="00EF6373" w:rsidRDefault="00AE41CC" w:rsidP="00AE41CC">
            <w:r w:rsidRPr="00EF6373">
              <w:rPr>
                <w:bCs/>
              </w:rPr>
              <w:t xml:space="preserve">For the 2011-2012 school year, 100% of my students will make measurable progress in argumentative writing. Each student will improve by at least one performance level in three or more areas of the LDC writing rubric. Furthermore 80% of students will score a 3 or better overall. </w:t>
            </w:r>
          </w:p>
          <w:p w:rsidR="009A6F5D" w:rsidRPr="00EF6373" w:rsidRDefault="009A6F5D"/>
        </w:tc>
        <w:tc>
          <w:tcPr>
            <w:tcW w:w="6120" w:type="dxa"/>
          </w:tcPr>
          <w:p w:rsidR="00524DD4" w:rsidRPr="00EF6373" w:rsidRDefault="00524DD4" w:rsidP="00524DD4">
            <w:pPr>
              <w:jc w:val="center"/>
              <w:rPr>
                <w:b/>
              </w:rPr>
            </w:pPr>
            <w:r w:rsidRPr="00EF6373">
              <w:rPr>
                <w:b/>
              </w:rPr>
              <w:t>Elementary</w:t>
            </w:r>
          </w:p>
          <w:p w:rsidR="009A6F5D" w:rsidRPr="00EF6373" w:rsidRDefault="00524DD4">
            <w:r w:rsidRPr="00EF6373">
              <w:t>During the 2012-2013 school year, all students will improve comprehension in reading grade-level texts. Each student will meet their DIBELS benchmark on Oral Reading and Retell Fluency, and improve by one or more levels on the teacher-generated rubric for reading comprehension. 85% of students will be reading on grade level by year end as measured by their reading comprehension rubric</w:t>
            </w:r>
            <w:r w:rsidRPr="00EF6373">
              <w:rPr>
                <w:b/>
                <w:bCs/>
              </w:rPr>
              <w:t xml:space="preserve">.   </w:t>
            </w:r>
          </w:p>
        </w:tc>
      </w:tr>
      <w:tr w:rsidR="009A6F5D" w:rsidTr="00EF6373">
        <w:tc>
          <w:tcPr>
            <w:tcW w:w="4788" w:type="dxa"/>
          </w:tcPr>
          <w:p w:rsidR="009A6F5D" w:rsidRPr="00EF6373" w:rsidRDefault="00524DD4" w:rsidP="00524DD4">
            <w:pPr>
              <w:jc w:val="center"/>
              <w:rPr>
                <w:b/>
              </w:rPr>
            </w:pPr>
            <w:r w:rsidRPr="00EF6373">
              <w:rPr>
                <w:b/>
              </w:rPr>
              <w:t>Art</w:t>
            </w:r>
          </w:p>
          <w:p w:rsidR="00524DD4" w:rsidRPr="00EF6373" w:rsidRDefault="005526B0" w:rsidP="00524DD4">
            <w:r w:rsidRPr="00EF6373">
              <w:t>This year, all 8</w:t>
            </w:r>
            <w:r w:rsidRPr="00EF6373">
              <w:rPr>
                <w:vertAlign w:val="superscript"/>
              </w:rPr>
              <w:t>th</w:t>
            </w:r>
            <w:r w:rsidRPr="00EF6373">
              <w:t xml:space="preserve"> grade art students will improve their skills using the 7 basic art elements by at least one level per element on the district art standards-based rubric. Evidence of student growth will be collected from student products in a variety of mediums during the school year. 70% of the students will demonstrate proficiency on 5 of the 7 elements as measured by the district rubric. </w:t>
            </w:r>
          </w:p>
        </w:tc>
        <w:tc>
          <w:tcPr>
            <w:tcW w:w="6120" w:type="dxa"/>
          </w:tcPr>
          <w:p w:rsidR="009A6F5D" w:rsidRPr="00EF6373" w:rsidRDefault="009A6F5D"/>
        </w:tc>
      </w:tr>
    </w:tbl>
    <w:p w:rsidR="00A17E81" w:rsidRDefault="00045547" w:rsidP="00EF6373"/>
    <w:sectPr w:rsidR="00A17E81" w:rsidSect="00EF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5D"/>
    <w:rsid w:val="00045547"/>
    <w:rsid w:val="002A09EE"/>
    <w:rsid w:val="002A6184"/>
    <w:rsid w:val="00390ABC"/>
    <w:rsid w:val="003A6614"/>
    <w:rsid w:val="004214E3"/>
    <w:rsid w:val="00524DD4"/>
    <w:rsid w:val="005526B0"/>
    <w:rsid w:val="005F4144"/>
    <w:rsid w:val="009A6F5D"/>
    <w:rsid w:val="009B0882"/>
    <w:rsid w:val="009C3181"/>
    <w:rsid w:val="00AE41CC"/>
    <w:rsid w:val="00DA05F7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rwoosley</cp:lastModifiedBy>
  <cp:revision>2</cp:revision>
  <dcterms:created xsi:type="dcterms:W3CDTF">2013-10-09T19:51:00Z</dcterms:created>
  <dcterms:modified xsi:type="dcterms:W3CDTF">2013-10-09T19:51:00Z</dcterms:modified>
</cp:coreProperties>
</file>